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1370" w14:textId="77777777" w:rsidR="00A53C94" w:rsidRPr="0004320F" w:rsidRDefault="00A53C94" w:rsidP="00A53C94">
      <w:pPr>
        <w:pStyle w:val="Title"/>
        <w:jc w:val="both"/>
        <w:rPr>
          <w:rFonts w:ascii="Calibri" w:hAnsi="Calibri" w:cs="Arial"/>
          <w:b w:val="0"/>
          <w:i/>
          <w:sz w:val="22"/>
          <w:szCs w:val="22"/>
          <w:lang w:val="hr-HR"/>
        </w:rPr>
      </w:pPr>
      <w:r w:rsidRPr="0004320F">
        <w:rPr>
          <w:rFonts w:ascii="Calibri" w:hAnsi="Calibri" w:cs="Arial"/>
          <w:b w:val="0"/>
          <w:i/>
          <w:sz w:val="22"/>
          <w:szCs w:val="22"/>
          <w:lang w:val="hr-HR"/>
        </w:rPr>
        <w:t xml:space="preserve">NAPOMENA: </w:t>
      </w:r>
    </w:p>
    <w:p w14:paraId="52867A17" w14:textId="77777777" w:rsidR="00A53C94" w:rsidRPr="0004320F" w:rsidRDefault="00A53C94" w:rsidP="00A53C94">
      <w:pPr>
        <w:pStyle w:val="Title"/>
        <w:jc w:val="both"/>
        <w:rPr>
          <w:rFonts w:ascii="Calibri" w:hAnsi="Calibri" w:cs="Arial"/>
          <w:b w:val="0"/>
          <w:i/>
          <w:sz w:val="22"/>
          <w:szCs w:val="22"/>
          <w:lang w:val="hr-HR"/>
        </w:rPr>
      </w:pPr>
    </w:p>
    <w:p w14:paraId="0C06AC5C" w14:textId="5441092F" w:rsidR="00A53C94" w:rsidRPr="0004320F" w:rsidRDefault="00A53C94" w:rsidP="00D012EE">
      <w:pPr>
        <w:pStyle w:val="Title"/>
        <w:jc w:val="both"/>
        <w:rPr>
          <w:rFonts w:ascii="Calibri" w:hAnsi="Calibri" w:cs="Arial"/>
          <w:b w:val="0"/>
          <w:i/>
          <w:sz w:val="22"/>
          <w:szCs w:val="22"/>
          <w:lang w:val="hr-HR"/>
        </w:rPr>
      </w:pPr>
      <w:r w:rsidRPr="0004320F">
        <w:rPr>
          <w:rFonts w:ascii="Calibri" w:hAnsi="Calibri" w:cs="Arial"/>
          <w:b w:val="0"/>
          <w:i/>
          <w:sz w:val="22"/>
          <w:szCs w:val="22"/>
          <w:lang w:val="hr-HR"/>
        </w:rPr>
        <w:t xml:space="preserve">Ovaj nacrt dokumentacije služi </w:t>
      </w:r>
      <w:r w:rsidRPr="0004320F">
        <w:rPr>
          <w:rFonts w:ascii="Calibri" w:hAnsi="Calibri" w:cs="Arial"/>
          <w:b w:val="0"/>
          <w:i/>
          <w:sz w:val="22"/>
          <w:szCs w:val="22"/>
          <w:u w:val="single"/>
          <w:lang w:val="hr-HR"/>
        </w:rPr>
        <w:t>isključivo kao primjer</w:t>
      </w:r>
      <w:r w:rsidRPr="0004320F">
        <w:rPr>
          <w:rFonts w:ascii="Calibri" w:hAnsi="Calibri" w:cs="Arial"/>
          <w:b w:val="0"/>
          <w:i/>
          <w:sz w:val="22"/>
          <w:szCs w:val="22"/>
          <w:lang w:val="hr-HR"/>
        </w:rPr>
        <w:t xml:space="preserve"> i pomoć korisniku prilikom pripreme postupka javne nabave. </w:t>
      </w:r>
    </w:p>
    <w:p w14:paraId="13CED7CA" w14:textId="77777777" w:rsidR="00B55090" w:rsidRPr="0004320F" w:rsidRDefault="00B55090" w:rsidP="00D012EE">
      <w:pPr>
        <w:pStyle w:val="Title"/>
        <w:jc w:val="both"/>
        <w:rPr>
          <w:rFonts w:ascii="Calibri" w:hAnsi="Calibri" w:cs="Arial"/>
          <w:b w:val="0"/>
          <w:i/>
          <w:sz w:val="22"/>
          <w:szCs w:val="22"/>
          <w:lang w:val="hr-HR"/>
        </w:rPr>
      </w:pPr>
    </w:p>
    <w:p w14:paraId="770EFD64" w14:textId="71915230" w:rsidR="00A53C94" w:rsidRPr="0004320F" w:rsidRDefault="00A53C94" w:rsidP="00D012EE">
      <w:pPr>
        <w:pStyle w:val="Title"/>
        <w:jc w:val="both"/>
        <w:rPr>
          <w:rFonts w:ascii="Calibri" w:hAnsi="Calibri" w:cs="Arial"/>
          <w:b w:val="0"/>
          <w:i/>
          <w:sz w:val="22"/>
          <w:szCs w:val="22"/>
          <w:lang w:val="hr-HR"/>
        </w:rPr>
      </w:pPr>
      <w:r w:rsidRPr="0004320F">
        <w:rPr>
          <w:rFonts w:ascii="Calibri" w:hAnsi="Calibri" w:cs="Arial"/>
          <w:b w:val="0"/>
          <w:i/>
          <w:sz w:val="22"/>
          <w:szCs w:val="22"/>
          <w:lang w:val="hr-HR"/>
        </w:rPr>
        <w:t xml:space="preserve">Korisnik se ovim nacrtom dokumentacije </w:t>
      </w:r>
      <w:r w:rsidR="00AF25D4" w:rsidRPr="0004320F">
        <w:rPr>
          <w:rFonts w:ascii="Calibri" w:hAnsi="Calibri" w:cs="Arial"/>
          <w:b w:val="0"/>
          <w:i/>
          <w:sz w:val="22"/>
          <w:szCs w:val="22"/>
          <w:lang w:val="hr-HR"/>
        </w:rPr>
        <w:t>o nabavi</w:t>
      </w:r>
      <w:r w:rsidRPr="0004320F">
        <w:rPr>
          <w:rFonts w:ascii="Calibri" w:hAnsi="Calibri" w:cs="Arial"/>
          <w:b w:val="0"/>
          <w:i/>
          <w:sz w:val="22"/>
          <w:szCs w:val="22"/>
          <w:lang w:val="hr-HR"/>
        </w:rPr>
        <w:t xml:space="preserve"> može služiti, no </w:t>
      </w:r>
      <w:r w:rsidRPr="0004320F">
        <w:rPr>
          <w:rFonts w:ascii="Calibri" w:hAnsi="Calibri" w:cs="Arial"/>
          <w:b w:val="0"/>
          <w:i/>
          <w:sz w:val="22"/>
          <w:szCs w:val="22"/>
          <w:u w:val="single"/>
          <w:lang w:val="hr-HR"/>
        </w:rPr>
        <w:t xml:space="preserve">ni u kojem slučaju </w:t>
      </w:r>
      <w:r w:rsidRPr="0004320F">
        <w:rPr>
          <w:rFonts w:ascii="Calibri" w:hAnsi="Calibri" w:cs="Arial"/>
          <w:i/>
          <w:sz w:val="22"/>
          <w:szCs w:val="22"/>
          <w:u w:val="single"/>
          <w:lang w:val="hr-HR"/>
        </w:rPr>
        <w:t>nije</w:t>
      </w:r>
      <w:r w:rsidRPr="0004320F">
        <w:rPr>
          <w:rFonts w:ascii="Calibri" w:hAnsi="Calibri" w:cs="Arial"/>
          <w:b w:val="0"/>
          <w:i/>
          <w:sz w:val="22"/>
          <w:szCs w:val="22"/>
          <w:u w:val="single"/>
          <w:lang w:val="hr-HR"/>
        </w:rPr>
        <w:t xml:space="preserve"> na to obvezan</w:t>
      </w:r>
      <w:r w:rsidR="00865DEC" w:rsidRPr="0004320F">
        <w:rPr>
          <w:rFonts w:ascii="Calibri" w:hAnsi="Calibri" w:cs="Arial"/>
          <w:b w:val="0"/>
          <w:i/>
          <w:sz w:val="22"/>
          <w:szCs w:val="22"/>
          <w:u w:val="single"/>
          <w:lang w:val="hr-HR"/>
        </w:rPr>
        <w:t xml:space="preserve"> te Agencija za plaćanja u poljoprivredi, ribarstvu i ruralnom razvoju ni u kojem slučaju ne </w:t>
      </w:r>
      <w:r w:rsidR="00342567" w:rsidRPr="0004320F">
        <w:rPr>
          <w:rFonts w:ascii="Calibri" w:hAnsi="Calibri" w:cs="Arial"/>
          <w:b w:val="0"/>
          <w:i/>
          <w:sz w:val="22"/>
          <w:szCs w:val="22"/>
          <w:u w:val="single"/>
          <w:lang w:val="hr-HR"/>
        </w:rPr>
        <w:t>ističe</w:t>
      </w:r>
      <w:r w:rsidR="00865DEC" w:rsidRPr="0004320F">
        <w:rPr>
          <w:rFonts w:ascii="Calibri" w:hAnsi="Calibri" w:cs="Arial"/>
          <w:b w:val="0"/>
          <w:i/>
          <w:sz w:val="22"/>
          <w:szCs w:val="22"/>
          <w:u w:val="single"/>
          <w:lang w:val="hr-HR"/>
        </w:rPr>
        <w:t xml:space="preserve"> da je dokumentacija prilagođena za pojedini postupak javne nabave budući da je ista samo informativnog karaktera</w:t>
      </w:r>
      <w:r w:rsidRPr="0004320F">
        <w:rPr>
          <w:rFonts w:ascii="Calibri" w:hAnsi="Calibri" w:cs="Arial"/>
          <w:b w:val="0"/>
          <w:i/>
          <w:sz w:val="22"/>
          <w:szCs w:val="22"/>
          <w:lang w:val="hr-HR"/>
        </w:rPr>
        <w:t xml:space="preserve">. </w:t>
      </w:r>
    </w:p>
    <w:p w14:paraId="6F0AEFB9" w14:textId="77777777" w:rsidR="00342567" w:rsidRPr="0004320F" w:rsidRDefault="00342567" w:rsidP="00D012EE">
      <w:pPr>
        <w:pStyle w:val="Title"/>
        <w:jc w:val="both"/>
        <w:rPr>
          <w:rFonts w:ascii="Calibri" w:hAnsi="Calibri" w:cs="Arial"/>
          <w:b w:val="0"/>
          <w:i/>
          <w:sz w:val="22"/>
          <w:szCs w:val="22"/>
          <w:lang w:val="hr-HR"/>
        </w:rPr>
      </w:pPr>
    </w:p>
    <w:p w14:paraId="151BD978" w14:textId="7DBB64FC" w:rsidR="00A53C94" w:rsidRPr="0004320F" w:rsidRDefault="0091537D" w:rsidP="00D012EE">
      <w:pPr>
        <w:pStyle w:val="Title"/>
        <w:jc w:val="both"/>
        <w:rPr>
          <w:rFonts w:ascii="Calibri" w:hAnsi="Calibri" w:cs="Arial"/>
          <w:b w:val="0"/>
          <w:i/>
          <w:sz w:val="22"/>
          <w:szCs w:val="22"/>
          <w:lang w:val="hr-HR"/>
        </w:rPr>
      </w:pPr>
      <w:r w:rsidRPr="0004320F">
        <w:rPr>
          <w:rFonts w:ascii="Calibri" w:hAnsi="Calibri" w:cs="Arial"/>
          <w:b w:val="0"/>
          <w:i/>
          <w:sz w:val="22"/>
          <w:szCs w:val="22"/>
          <w:lang w:val="hr-HR"/>
        </w:rPr>
        <w:t xml:space="preserve">Obzirom da se ovdje radi isključivo o </w:t>
      </w:r>
      <w:r w:rsidR="004346C3" w:rsidRPr="0004320F">
        <w:rPr>
          <w:rFonts w:ascii="Calibri" w:hAnsi="Calibri" w:cs="Arial"/>
          <w:b w:val="0"/>
          <w:i/>
          <w:sz w:val="22"/>
          <w:szCs w:val="22"/>
          <w:lang w:val="hr-HR"/>
        </w:rPr>
        <w:t>primjeru</w:t>
      </w:r>
      <w:r w:rsidRPr="0004320F">
        <w:rPr>
          <w:rFonts w:ascii="Calibri" w:hAnsi="Calibri" w:cs="Arial"/>
          <w:b w:val="0"/>
          <w:i/>
          <w:sz w:val="22"/>
          <w:szCs w:val="22"/>
          <w:lang w:val="hr-HR"/>
        </w:rPr>
        <w:t>,</w:t>
      </w:r>
      <w:r w:rsidR="00A53C94" w:rsidRPr="0004320F">
        <w:rPr>
          <w:rFonts w:ascii="Calibri" w:hAnsi="Calibri" w:cs="Arial"/>
          <w:b w:val="0"/>
          <w:i/>
          <w:sz w:val="22"/>
          <w:szCs w:val="22"/>
          <w:lang w:val="hr-HR"/>
        </w:rPr>
        <w:t xml:space="preserve"> korisnik </w:t>
      </w:r>
      <w:r w:rsidRPr="0004320F">
        <w:rPr>
          <w:rFonts w:ascii="Calibri" w:hAnsi="Calibri" w:cs="Arial"/>
          <w:b w:val="0"/>
          <w:i/>
          <w:sz w:val="22"/>
          <w:szCs w:val="22"/>
          <w:lang w:val="hr-HR"/>
        </w:rPr>
        <w:t xml:space="preserve">koji je obveznik primjene propisa koji uređuju područje javne nabave </w:t>
      </w:r>
      <w:r w:rsidR="001537F1" w:rsidRPr="0004320F">
        <w:rPr>
          <w:rFonts w:ascii="Calibri" w:hAnsi="Calibri" w:cs="Arial"/>
          <w:b w:val="0"/>
          <w:i/>
          <w:sz w:val="22"/>
          <w:szCs w:val="22"/>
          <w:lang w:val="hr-HR"/>
        </w:rPr>
        <w:t>izraditi će dokumentaciju</w:t>
      </w:r>
      <w:r w:rsidRPr="0004320F">
        <w:rPr>
          <w:rFonts w:ascii="Calibri" w:hAnsi="Calibri" w:cs="Arial"/>
          <w:b w:val="0"/>
          <w:i/>
          <w:sz w:val="22"/>
          <w:szCs w:val="22"/>
          <w:lang w:val="hr-HR"/>
        </w:rPr>
        <w:t xml:space="preserve"> ovisno o </w:t>
      </w:r>
      <w:r w:rsidR="00A53C94" w:rsidRPr="0004320F">
        <w:rPr>
          <w:rFonts w:ascii="Calibri" w:hAnsi="Calibri" w:cs="Arial"/>
          <w:b w:val="0"/>
          <w:i/>
          <w:sz w:val="22"/>
          <w:szCs w:val="22"/>
          <w:lang w:val="hr-HR"/>
        </w:rPr>
        <w:t xml:space="preserve"> </w:t>
      </w:r>
      <w:r w:rsidR="001537F1" w:rsidRPr="0004320F">
        <w:rPr>
          <w:rFonts w:ascii="Calibri" w:hAnsi="Calibri" w:cs="Arial"/>
          <w:b w:val="0"/>
          <w:i/>
          <w:sz w:val="22"/>
          <w:szCs w:val="22"/>
          <w:lang w:val="hr-HR"/>
        </w:rPr>
        <w:t xml:space="preserve">vrsti </w:t>
      </w:r>
      <w:r w:rsidRPr="0004320F">
        <w:rPr>
          <w:rFonts w:ascii="Calibri" w:hAnsi="Calibri" w:cs="Arial"/>
          <w:b w:val="0"/>
          <w:i/>
          <w:sz w:val="22"/>
          <w:szCs w:val="22"/>
          <w:lang w:val="hr-HR"/>
        </w:rPr>
        <w:t>postup</w:t>
      </w:r>
      <w:r w:rsidR="00A53C94" w:rsidRPr="0004320F">
        <w:rPr>
          <w:rFonts w:ascii="Calibri" w:hAnsi="Calibri" w:cs="Arial"/>
          <w:b w:val="0"/>
          <w:i/>
          <w:sz w:val="22"/>
          <w:szCs w:val="22"/>
          <w:lang w:val="hr-HR"/>
        </w:rPr>
        <w:t>k</w:t>
      </w:r>
      <w:r w:rsidRPr="0004320F">
        <w:rPr>
          <w:rFonts w:ascii="Calibri" w:hAnsi="Calibri" w:cs="Arial"/>
          <w:b w:val="0"/>
          <w:i/>
          <w:sz w:val="22"/>
          <w:szCs w:val="22"/>
          <w:lang w:val="hr-HR"/>
        </w:rPr>
        <w:t>u</w:t>
      </w:r>
      <w:r w:rsidR="00A53C94" w:rsidRPr="0004320F">
        <w:rPr>
          <w:rFonts w:ascii="Calibri" w:hAnsi="Calibri" w:cs="Arial"/>
          <w:b w:val="0"/>
          <w:i/>
          <w:sz w:val="22"/>
          <w:szCs w:val="22"/>
          <w:lang w:val="hr-HR"/>
        </w:rPr>
        <w:t xml:space="preserve"> javne nabave koji provodi</w:t>
      </w:r>
      <w:r w:rsidR="001537F1" w:rsidRPr="0004320F">
        <w:rPr>
          <w:rFonts w:ascii="Calibri" w:hAnsi="Calibri" w:cs="Arial"/>
          <w:b w:val="0"/>
          <w:i/>
          <w:sz w:val="22"/>
          <w:szCs w:val="22"/>
          <w:lang w:val="hr-HR"/>
        </w:rPr>
        <w:t xml:space="preserve"> kao i o samom predmetu nabave</w:t>
      </w:r>
      <w:r w:rsidRPr="0004320F">
        <w:rPr>
          <w:rFonts w:ascii="Calibri" w:hAnsi="Calibri" w:cs="Arial"/>
          <w:b w:val="0"/>
          <w:i/>
          <w:sz w:val="22"/>
          <w:szCs w:val="22"/>
          <w:lang w:val="hr-HR"/>
        </w:rPr>
        <w:t>.</w:t>
      </w:r>
    </w:p>
    <w:p w14:paraId="6872990C" w14:textId="77777777" w:rsidR="00A53C94" w:rsidRPr="0004320F" w:rsidRDefault="00A53C94" w:rsidP="00D012EE">
      <w:pPr>
        <w:pStyle w:val="Title"/>
        <w:jc w:val="both"/>
        <w:rPr>
          <w:rFonts w:ascii="Calibri" w:hAnsi="Calibri" w:cs="Arial"/>
          <w:b w:val="0"/>
          <w:i/>
          <w:sz w:val="22"/>
          <w:szCs w:val="22"/>
          <w:lang w:val="hr-HR"/>
        </w:rPr>
      </w:pPr>
    </w:p>
    <w:p w14:paraId="0F665401" w14:textId="29FE4AEE" w:rsidR="00A53C94" w:rsidRPr="0004320F" w:rsidRDefault="00A53C94" w:rsidP="00D012EE">
      <w:pPr>
        <w:pStyle w:val="Heading2"/>
        <w:spacing w:before="0" w:line="288" w:lineRule="atLeast"/>
        <w:jc w:val="both"/>
        <w:textAlignment w:val="baseline"/>
        <w:rPr>
          <w:rFonts w:ascii="Calibri" w:hAnsi="Calibri" w:cs="Arial"/>
          <w:b w:val="0"/>
          <w:i/>
          <w:color w:val="auto"/>
          <w:sz w:val="22"/>
          <w:szCs w:val="22"/>
        </w:rPr>
      </w:pPr>
      <w:bookmarkStart w:id="0" w:name="_Toc506463307"/>
      <w:r w:rsidRPr="0004320F">
        <w:rPr>
          <w:rFonts w:ascii="Calibri" w:hAnsi="Calibri" w:cs="Arial"/>
          <w:b w:val="0"/>
          <w:i/>
          <w:color w:val="auto"/>
          <w:sz w:val="22"/>
          <w:szCs w:val="22"/>
          <w:lang w:eastAsia="hr-HR"/>
        </w:rPr>
        <w:t xml:space="preserve">Prilikom izrade dokumentacije </w:t>
      </w:r>
      <w:r w:rsidR="00AF25D4" w:rsidRPr="0004320F">
        <w:rPr>
          <w:rFonts w:ascii="Calibri" w:hAnsi="Calibri" w:cs="Arial"/>
          <w:b w:val="0"/>
          <w:i/>
          <w:color w:val="auto"/>
          <w:sz w:val="22"/>
          <w:szCs w:val="22"/>
          <w:lang w:eastAsia="hr-HR"/>
        </w:rPr>
        <w:t>o nabavi</w:t>
      </w:r>
      <w:r w:rsidRPr="0004320F">
        <w:rPr>
          <w:rFonts w:ascii="Calibri" w:hAnsi="Calibri" w:cs="Arial"/>
          <w:b w:val="0"/>
          <w:i/>
          <w:color w:val="auto"/>
          <w:sz w:val="22"/>
          <w:szCs w:val="22"/>
          <w:lang w:eastAsia="hr-HR"/>
        </w:rPr>
        <w:t xml:space="preserve"> potrebno je pridržavati se odredbi Zakona o javnoj nabavi (NN 120/16) (dalje u tekstu ZJN) te odredbi Pravilnik</w:t>
      </w:r>
      <w:r w:rsidR="00C77B0E" w:rsidRPr="0004320F">
        <w:rPr>
          <w:rFonts w:ascii="Calibri" w:hAnsi="Calibri" w:cs="Arial"/>
          <w:b w:val="0"/>
          <w:i/>
          <w:color w:val="auto"/>
          <w:sz w:val="22"/>
          <w:szCs w:val="22"/>
          <w:lang w:eastAsia="hr-HR"/>
        </w:rPr>
        <w:t>a</w:t>
      </w:r>
      <w:r w:rsidRPr="0004320F">
        <w:rPr>
          <w:rFonts w:ascii="Calibri" w:hAnsi="Calibri" w:cs="Arial"/>
          <w:b w:val="0"/>
          <w:i/>
          <w:color w:val="auto"/>
          <w:sz w:val="22"/>
          <w:szCs w:val="22"/>
          <w:lang w:eastAsia="hr-HR"/>
        </w:rPr>
        <w:t xml:space="preserve"> o dokumentaciji o nabavi te ponudi u postupcima javne nabave (NN 65/2017)</w:t>
      </w:r>
      <w:r w:rsidR="006E52F3" w:rsidRPr="0004320F">
        <w:rPr>
          <w:rFonts w:ascii="Calibri" w:hAnsi="Calibri" w:cs="Arial"/>
          <w:b w:val="0"/>
          <w:i/>
          <w:color w:val="auto"/>
          <w:sz w:val="22"/>
          <w:szCs w:val="22"/>
          <w:lang w:eastAsia="hr-HR"/>
        </w:rPr>
        <w:t xml:space="preserve"> kao i drugih </w:t>
      </w:r>
      <w:proofErr w:type="spellStart"/>
      <w:r w:rsidR="006E52F3" w:rsidRPr="0004320F">
        <w:rPr>
          <w:rFonts w:ascii="Calibri" w:hAnsi="Calibri" w:cs="Arial"/>
          <w:b w:val="0"/>
          <w:i/>
          <w:color w:val="auto"/>
          <w:sz w:val="22"/>
          <w:szCs w:val="22"/>
          <w:lang w:eastAsia="hr-HR"/>
        </w:rPr>
        <w:t>podzakonskih</w:t>
      </w:r>
      <w:proofErr w:type="spellEnd"/>
      <w:r w:rsidR="006E52F3" w:rsidRPr="0004320F">
        <w:rPr>
          <w:rFonts w:ascii="Calibri" w:hAnsi="Calibri" w:cs="Arial"/>
          <w:b w:val="0"/>
          <w:i/>
          <w:color w:val="auto"/>
          <w:sz w:val="22"/>
          <w:szCs w:val="22"/>
          <w:lang w:eastAsia="hr-HR"/>
        </w:rPr>
        <w:t xml:space="preserve"> propisa iz predmetnog područja</w:t>
      </w:r>
      <w:r w:rsidRPr="0004320F">
        <w:rPr>
          <w:rFonts w:ascii="Calibri" w:hAnsi="Calibri" w:cs="Arial"/>
          <w:b w:val="0"/>
          <w:i/>
          <w:color w:val="auto"/>
          <w:sz w:val="22"/>
          <w:szCs w:val="22"/>
          <w:lang w:eastAsia="hr-HR"/>
        </w:rPr>
        <w:t>.</w:t>
      </w:r>
      <w:bookmarkEnd w:id="0"/>
      <w:r w:rsidR="00A71395" w:rsidRPr="0004320F">
        <w:rPr>
          <w:rFonts w:ascii="Calibri" w:hAnsi="Calibri" w:cs="Arial"/>
          <w:b w:val="0"/>
          <w:i/>
          <w:color w:val="auto"/>
          <w:sz w:val="22"/>
          <w:szCs w:val="22"/>
          <w:lang w:eastAsia="hr-HR"/>
        </w:rPr>
        <w:t xml:space="preserve"> </w:t>
      </w:r>
    </w:p>
    <w:p w14:paraId="63B15A64" w14:textId="77777777" w:rsidR="00A53C94" w:rsidRPr="0004320F" w:rsidRDefault="00A53C94" w:rsidP="00D012EE">
      <w:pPr>
        <w:pStyle w:val="Title"/>
        <w:jc w:val="both"/>
        <w:rPr>
          <w:rFonts w:ascii="Calibri" w:hAnsi="Calibri" w:cs="Arial"/>
          <w:b w:val="0"/>
          <w:i/>
          <w:sz w:val="22"/>
          <w:szCs w:val="22"/>
          <w:lang w:val="hr-HR"/>
        </w:rPr>
      </w:pPr>
    </w:p>
    <w:p w14:paraId="7CD7CCB2" w14:textId="77777777" w:rsidR="00A71395" w:rsidRPr="0004320F" w:rsidRDefault="00A71395" w:rsidP="00D012EE">
      <w:pPr>
        <w:jc w:val="both"/>
        <w:rPr>
          <w:rFonts w:cs="Arial"/>
          <w:i/>
        </w:rPr>
      </w:pPr>
      <w:r w:rsidRPr="0004320F">
        <w:rPr>
          <w:rFonts w:cs="Arial"/>
          <w:i/>
        </w:rPr>
        <w:t xml:space="preserve">Dokumentacija o nabavi </w:t>
      </w:r>
      <w:r w:rsidRPr="0004320F">
        <w:rPr>
          <w:rFonts w:cs="Arial"/>
          <w:i/>
          <w:u w:val="single"/>
        </w:rPr>
        <w:t>mora sadržavati</w:t>
      </w:r>
      <w:r w:rsidRPr="0004320F">
        <w:rPr>
          <w:rFonts w:cs="Arial"/>
          <w:i/>
        </w:rPr>
        <w:t xml:space="preserve"> minimalno stavke sukladno čl.2. Pravilnika o dokumentaciji o nabavi te ponudi u postupcima javne nabave a u skladu s čl. 200. ZJN.</w:t>
      </w:r>
    </w:p>
    <w:p w14:paraId="2B510823" w14:textId="14F10477" w:rsidR="00874528" w:rsidRPr="0004320F" w:rsidRDefault="00874528" w:rsidP="00B317CF">
      <w:pPr>
        <w:jc w:val="both"/>
        <w:rPr>
          <w:rFonts w:cs="Arial"/>
          <w:i/>
        </w:rPr>
      </w:pPr>
      <w:r w:rsidRPr="0004320F">
        <w:rPr>
          <w:rFonts w:cs="Arial"/>
          <w:i/>
        </w:rPr>
        <w:t xml:space="preserve">Prilikom propisivanja </w:t>
      </w:r>
      <w:r w:rsidR="00D47023" w:rsidRPr="0004320F">
        <w:rPr>
          <w:rFonts w:cs="Arial"/>
          <w:i/>
        </w:rPr>
        <w:t xml:space="preserve">razloga za isključenje ili </w:t>
      </w:r>
      <w:r w:rsidRPr="0004320F">
        <w:rPr>
          <w:rFonts w:cs="Arial"/>
          <w:i/>
        </w:rPr>
        <w:t>uvjeta sposobnosti kao i kriterija za odabir</w:t>
      </w:r>
      <w:r w:rsidR="00D47023" w:rsidRPr="0004320F">
        <w:rPr>
          <w:rFonts w:cs="Arial"/>
          <w:i/>
        </w:rPr>
        <w:t>,</w:t>
      </w:r>
      <w:r w:rsidRPr="0004320F">
        <w:rPr>
          <w:rFonts w:cs="Arial"/>
          <w:i/>
        </w:rPr>
        <w:t xml:space="preserve"> potrebno je voditi računa o specifičnostima za </w:t>
      </w:r>
      <w:r w:rsidRPr="0004320F">
        <w:rPr>
          <w:rFonts w:cs="Arial"/>
          <w:b/>
          <w:i/>
          <w:u w:val="single"/>
        </w:rPr>
        <w:t>sektorske</w:t>
      </w:r>
      <w:r w:rsidRPr="0004320F">
        <w:rPr>
          <w:rFonts w:cs="Arial"/>
          <w:i/>
        </w:rPr>
        <w:t xml:space="preserve"> naručitelje koji su propisani u dijelu </w:t>
      </w:r>
      <w:r w:rsidRPr="0004320F">
        <w:rPr>
          <w:rFonts w:cs="Arial"/>
          <w:b/>
          <w:i/>
          <w:u w:val="single"/>
        </w:rPr>
        <w:t>trećem</w:t>
      </w:r>
      <w:r w:rsidRPr="0004320F">
        <w:rPr>
          <w:rFonts w:cs="Arial"/>
          <w:i/>
        </w:rPr>
        <w:t xml:space="preserve"> Zakona o javnoj nabavi. </w:t>
      </w:r>
    </w:p>
    <w:p w14:paraId="2E729F79" w14:textId="5EB1F3BD" w:rsidR="00A53C94" w:rsidRPr="0004320F" w:rsidRDefault="00D86C86" w:rsidP="00B317CF">
      <w:pPr>
        <w:jc w:val="both"/>
        <w:rPr>
          <w:rFonts w:cs="Arial"/>
          <w:b/>
          <w:i/>
        </w:rPr>
      </w:pPr>
      <w:r w:rsidRPr="0004320F">
        <w:rPr>
          <w:rFonts w:cs="Arial"/>
          <w:b/>
          <w:i/>
        </w:rPr>
        <w:t xml:space="preserve">Ukoliko je </w:t>
      </w:r>
      <w:r w:rsidR="00FE260D" w:rsidRPr="0004320F">
        <w:rPr>
          <w:rFonts w:cs="Arial"/>
          <w:b/>
          <w:i/>
        </w:rPr>
        <w:t xml:space="preserve">primjenjivom </w:t>
      </w:r>
      <w:r w:rsidR="00A53C94" w:rsidRPr="0004320F">
        <w:rPr>
          <w:rFonts w:cs="Arial"/>
          <w:b/>
          <w:i/>
        </w:rPr>
        <w:t xml:space="preserve">Pravilnikom </w:t>
      </w:r>
      <w:r w:rsidR="00793D92" w:rsidRPr="0004320F">
        <w:rPr>
          <w:rFonts w:cs="Arial"/>
          <w:b/>
          <w:i/>
        </w:rPr>
        <w:t>za određenu mjeru/</w:t>
      </w:r>
      <w:proofErr w:type="spellStart"/>
      <w:r w:rsidR="00793D92" w:rsidRPr="0004320F">
        <w:rPr>
          <w:rFonts w:cs="Arial"/>
          <w:b/>
          <w:i/>
        </w:rPr>
        <w:t>podmjeru</w:t>
      </w:r>
      <w:proofErr w:type="spellEnd"/>
      <w:r w:rsidR="00793D92" w:rsidRPr="0004320F">
        <w:rPr>
          <w:rFonts w:cs="Arial"/>
          <w:b/>
          <w:i/>
        </w:rPr>
        <w:t xml:space="preserve">/operaciju </w:t>
      </w:r>
      <w:r w:rsidR="00A53C94" w:rsidRPr="0004320F">
        <w:rPr>
          <w:rFonts w:cs="Arial"/>
          <w:b/>
          <w:i/>
        </w:rPr>
        <w:t xml:space="preserve">propisano da aktivnosti vezane za ulaganje ne smiju započeti prije podnošenja Zahtjeva za potporu, preporuka je u Dokumentaciji </w:t>
      </w:r>
      <w:r w:rsidR="00AF25D4" w:rsidRPr="0004320F">
        <w:rPr>
          <w:rFonts w:cs="Arial"/>
          <w:b/>
          <w:i/>
        </w:rPr>
        <w:t>o nabavi</w:t>
      </w:r>
      <w:r w:rsidR="00B317CF" w:rsidRPr="0004320F">
        <w:rPr>
          <w:rFonts w:cs="Arial"/>
          <w:b/>
          <w:i/>
        </w:rPr>
        <w:t xml:space="preserve"> isto i navesti.</w:t>
      </w:r>
    </w:p>
    <w:p w14:paraId="7E5CB966" w14:textId="77777777" w:rsidR="00A53C94" w:rsidRPr="0004320F" w:rsidRDefault="00A53C94" w:rsidP="00A53C94">
      <w:pPr>
        <w:spacing w:after="0" w:line="240" w:lineRule="auto"/>
        <w:rPr>
          <w:rFonts w:asciiTheme="minorHAnsi" w:hAnsiTheme="minorHAnsi"/>
        </w:rPr>
      </w:pPr>
      <w:r w:rsidRPr="0004320F">
        <w:rPr>
          <w:rFonts w:asciiTheme="minorHAnsi" w:hAnsiTheme="minorHAnsi"/>
        </w:rPr>
        <w:br w:type="page"/>
      </w:r>
    </w:p>
    <w:p w14:paraId="46417318" w14:textId="77777777" w:rsidR="00A53C94" w:rsidRPr="0004320F" w:rsidRDefault="00A53C94" w:rsidP="00A53C94">
      <w:pPr>
        <w:pStyle w:val="Title"/>
        <w:rPr>
          <w:rFonts w:asciiTheme="minorHAnsi" w:hAnsiTheme="minorHAnsi"/>
          <w:b w:val="0"/>
          <w:sz w:val="22"/>
          <w:szCs w:val="22"/>
          <w:lang w:val="hr-HR"/>
        </w:rPr>
      </w:pPr>
    </w:p>
    <w:p w14:paraId="57E92F11" w14:textId="77777777" w:rsidR="00A53C94" w:rsidRPr="0004320F" w:rsidRDefault="00A53C94" w:rsidP="00A53C94">
      <w:pPr>
        <w:pStyle w:val="Title"/>
        <w:ind w:left="-360"/>
        <w:jc w:val="left"/>
        <w:rPr>
          <w:rFonts w:asciiTheme="minorHAnsi" w:hAnsiTheme="minorHAnsi"/>
          <w:b w:val="0"/>
          <w:sz w:val="22"/>
          <w:szCs w:val="22"/>
          <w:lang w:val="hr-HR"/>
        </w:rPr>
      </w:pPr>
    </w:p>
    <w:p w14:paraId="27BF86BA" w14:textId="77777777" w:rsidR="00A53C94" w:rsidRPr="0004320F" w:rsidRDefault="00A53C94" w:rsidP="00A53C94">
      <w:pPr>
        <w:pStyle w:val="Title"/>
        <w:rPr>
          <w:rFonts w:ascii="Calibri" w:hAnsi="Calibri" w:cs="Arial"/>
          <w:i/>
          <w:sz w:val="22"/>
          <w:szCs w:val="22"/>
          <w:lang w:val="hr-HR"/>
        </w:rPr>
      </w:pPr>
      <w:r w:rsidRPr="0004320F">
        <w:rPr>
          <w:rFonts w:ascii="Calibri" w:hAnsi="Calibri" w:cs="Arial"/>
          <w:i/>
          <w:sz w:val="22"/>
          <w:szCs w:val="22"/>
          <w:lang w:val="hr-HR"/>
        </w:rPr>
        <w:t>&lt;</w:t>
      </w:r>
      <w:r w:rsidRPr="0004320F">
        <w:rPr>
          <w:rFonts w:asciiTheme="minorHAnsi" w:hAnsiTheme="minorHAnsi"/>
          <w:b w:val="0"/>
          <w:i/>
          <w:noProof/>
          <w:sz w:val="22"/>
          <w:szCs w:val="22"/>
          <w:lang w:val="hr-HR"/>
        </w:rPr>
        <w:t>upisati naziv naručitelja</w:t>
      </w:r>
      <w:r w:rsidRPr="0004320F">
        <w:rPr>
          <w:rFonts w:ascii="Calibri" w:hAnsi="Calibri" w:cs="Arial"/>
          <w:i/>
          <w:sz w:val="22"/>
          <w:szCs w:val="22"/>
          <w:lang w:val="hr-HR"/>
        </w:rPr>
        <w:t>&gt;</w:t>
      </w:r>
    </w:p>
    <w:p w14:paraId="79A06875" w14:textId="77777777" w:rsidR="00A53C94" w:rsidRPr="0004320F" w:rsidRDefault="00A53C94" w:rsidP="00A53C94">
      <w:pPr>
        <w:pStyle w:val="BodyText"/>
        <w:rPr>
          <w:rFonts w:asciiTheme="minorHAnsi" w:hAnsiTheme="minorHAnsi"/>
          <w:b/>
          <w:sz w:val="22"/>
          <w:szCs w:val="22"/>
          <w:lang w:val="hr-HR"/>
        </w:rPr>
      </w:pPr>
    </w:p>
    <w:p w14:paraId="19D43702" w14:textId="77777777" w:rsidR="00A53C94" w:rsidRPr="0004320F" w:rsidRDefault="00A53C94" w:rsidP="00A53C94">
      <w:pPr>
        <w:pStyle w:val="BodyText"/>
        <w:rPr>
          <w:rFonts w:asciiTheme="minorHAnsi" w:hAnsiTheme="minorHAnsi"/>
          <w:b/>
          <w:sz w:val="22"/>
          <w:szCs w:val="22"/>
          <w:lang w:val="hr-HR"/>
        </w:rPr>
      </w:pPr>
    </w:p>
    <w:p w14:paraId="7D4F0DC8" w14:textId="77777777" w:rsidR="00A53C94" w:rsidRPr="0004320F" w:rsidRDefault="00A53C94" w:rsidP="00A53C94">
      <w:pPr>
        <w:pStyle w:val="BodyText"/>
        <w:rPr>
          <w:rFonts w:asciiTheme="minorHAnsi" w:hAnsiTheme="minorHAnsi"/>
          <w:b/>
          <w:sz w:val="22"/>
          <w:szCs w:val="22"/>
          <w:lang w:val="hr-HR"/>
        </w:rPr>
      </w:pPr>
    </w:p>
    <w:p w14:paraId="5CD0AB7D" w14:textId="77777777" w:rsidR="00A53C94" w:rsidRPr="0004320F" w:rsidRDefault="00A53C94" w:rsidP="00A53C94">
      <w:pPr>
        <w:pStyle w:val="BodyText"/>
        <w:rPr>
          <w:rFonts w:asciiTheme="minorHAnsi" w:hAnsiTheme="minorHAnsi"/>
          <w:b/>
          <w:sz w:val="22"/>
          <w:szCs w:val="22"/>
          <w:lang w:val="hr-HR"/>
        </w:rPr>
      </w:pPr>
    </w:p>
    <w:p w14:paraId="4C4FC1BC" w14:textId="77777777" w:rsidR="00A53C94" w:rsidRPr="0004320F" w:rsidRDefault="00A53C94" w:rsidP="00A53C94">
      <w:pPr>
        <w:pStyle w:val="Title"/>
        <w:jc w:val="left"/>
        <w:rPr>
          <w:rFonts w:asciiTheme="minorHAnsi" w:hAnsiTheme="minorHAnsi"/>
          <w:sz w:val="22"/>
          <w:szCs w:val="22"/>
          <w:lang w:val="hr-HR"/>
        </w:rPr>
      </w:pPr>
      <w:proofErr w:type="spellStart"/>
      <w:r w:rsidRPr="0004320F">
        <w:rPr>
          <w:rFonts w:asciiTheme="minorHAnsi" w:hAnsiTheme="minorHAnsi"/>
          <w:sz w:val="22"/>
          <w:szCs w:val="22"/>
          <w:lang w:val="hr-HR"/>
        </w:rPr>
        <w:t>Ev.</w:t>
      </w:r>
      <w:r w:rsidRPr="0004320F">
        <w:rPr>
          <w:rFonts w:asciiTheme="minorHAnsi" w:hAnsiTheme="minorHAnsi"/>
          <w:noProof/>
          <w:sz w:val="22"/>
          <w:szCs w:val="22"/>
          <w:lang w:val="hr-HR"/>
        </w:rPr>
        <w:t>broj</w:t>
      </w:r>
      <w:proofErr w:type="spellEnd"/>
      <w:r w:rsidRPr="0004320F">
        <w:rPr>
          <w:rFonts w:asciiTheme="minorHAnsi" w:hAnsiTheme="minorHAnsi"/>
          <w:noProof/>
          <w:sz w:val="22"/>
          <w:szCs w:val="22"/>
          <w:lang w:val="hr-HR"/>
        </w:rPr>
        <w:t xml:space="preserve">: </w:t>
      </w:r>
      <w:r w:rsidRPr="0004320F">
        <w:rPr>
          <w:rFonts w:asciiTheme="minorHAnsi" w:hAnsiTheme="minorHAnsi"/>
          <w:b w:val="0"/>
          <w:i/>
          <w:noProof/>
          <w:sz w:val="22"/>
          <w:szCs w:val="22"/>
          <w:lang w:val="hr-HR"/>
        </w:rPr>
        <w:t>&lt;upisati evidencijski broj&gt;</w:t>
      </w:r>
      <w:r w:rsidRPr="0004320F">
        <w:rPr>
          <w:rFonts w:asciiTheme="minorHAnsi" w:hAnsiTheme="minorHAnsi"/>
          <w:sz w:val="22"/>
          <w:szCs w:val="22"/>
          <w:lang w:val="hr-HR"/>
        </w:rPr>
        <w:t xml:space="preserve"> </w:t>
      </w:r>
    </w:p>
    <w:p w14:paraId="2AC835A5" w14:textId="77777777" w:rsidR="00A53C94" w:rsidRPr="0004320F" w:rsidRDefault="00A53C94" w:rsidP="00A53C94">
      <w:pPr>
        <w:pStyle w:val="Title"/>
        <w:jc w:val="left"/>
        <w:rPr>
          <w:rFonts w:asciiTheme="minorHAnsi" w:hAnsiTheme="minorHAnsi"/>
          <w:sz w:val="22"/>
          <w:szCs w:val="22"/>
          <w:u w:val="single"/>
          <w:lang w:val="hr-HR"/>
        </w:rPr>
      </w:pPr>
    </w:p>
    <w:p w14:paraId="5DBEC771" w14:textId="77777777" w:rsidR="00A53C94" w:rsidRPr="0004320F" w:rsidRDefault="00A53C94" w:rsidP="00A53C94">
      <w:pPr>
        <w:pStyle w:val="Title"/>
        <w:rPr>
          <w:rFonts w:asciiTheme="minorHAnsi" w:hAnsiTheme="minorHAnsi"/>
          <w:sz w:val="22"/>
          <w:szCs w:val="22"/>
          <w:u w:val="single"/>
          <w:lang w:val="hr-HR"/>
        </w:rPr>
      </w:pPr>
    </w:p>
    <w:p w14:paraId="7AF62558" w14:textId="77777777" w:rsidR="00A53C94" w:rsidRPr="0004320F" w:rsidRDefault="00A53C94" w:rsidP="00A53C94">
      <w:pPr>
        <w:pStyle w:val="Title"/>
        <w:jc w:val="left"/>
        <w:rPr>
          <w:rFonts w:asciiTheme="minorHAnsi" w:hAnsiTheme="minorHAnsi"/>
          <w:sz w:val="22"/>
          <w:szCs w:val="22"/>
          <w:lang w:val="hr-HR"/>
        </w:rPr>
      </w:pPr>
    </w:p>
    <w:p w14:paraId="5003A55E" w14:textId="77777777" w:rsidR="00A53C94" w:rsidRPr="0004320F" w:rsidRDefault="00A53C94" w:rsidP="00A53C94">
      <w:pPr>
        <w:pStyle w:val="Title"/>
        <w:rPr>
          <w:rFonts w:asciiTheme="minorHAnsi" w:hAnsiTheme="minorHAnsi"/>
          <w:sz w:val="22"/>
          <w:szCs w:val="22"/>
          <w:lang w:val="hr-HR"/>
        </w:rPr>
      </w:pPr>
    </w:p>
    <w:p w14:paraId="36EBDF7D" w14:textId="77777777" w:rsidR="00A53C94" w:rsidRPr="0004320F" w:rsidRDefault="00A53C94" w:rsidP="00A53C94">
      <w:pPr>
        <w:pStyle w:val="Title"/>
        <w:rPr>
          <w:rFonts w:asciiTheme="minorHAnsi" w:hAnsiTheme="minorHAnsi"/>
          <w:sz w:val="22"/>
          <w:szCs w:val="22"/>
          <w:lang w:val="hr-HR"/>
        </w:rPr>
      </w:pPr>
      <w:r w:rsidRPr="0004320F">
        <w:rPr>
          <w:rFonts w:asciiTheme="minorHAnsi" w:hAnsiTheme="minorHAnsi"/>
          <w:sz w:val="22"/>
          <w:szCs w:val="22"/>
          <w:lang w:val="hr-HR"/>
        </w:rPr>
        <w:t>DOKUMENTACIJA  O NABAVI</w:t>
      </w:r>
    </w:p>
    <w:p w14:paraId="11E99E2C" w14:textId="77777777" w:rsidR="00A53C94" w:rsidRPr="0004320F" w:rsidRDefault="00A53C94" w:rsidP="00A53C94">
      <w:pPr>
        <w:pStyle w:val="Title"/>
        <w:rPr>
          <w:rFonts w:asciiTheme="minorHAnsi" w:hAnsiTheme="minorHAnsi"/>
          <w:sz w:val="22"/>
          <w:szCs w:val="22"/>
          <w:lang w:val="hr-HR"/>
        </w:rPr>
      </w:pPr>
    </w:p>
    <w:p w14:paraId="4A65B6B4" w14:textId="77777777" w:rsidR="00A53C94" w:rsidRPr="0004320F" w:rsidRDefault="00A53C94" w:rsidP="00A53C94">
      <w:pPr>
        <w:pStyle w:val="Title"/>
        <w:rPr>
          <w:rFonts w:asciiTheme="minorHAnsi" w:hAnsiTheme="minorHAnsi"/>
          <w:b w:val="0"/>
          <w:i/>
          <w:sz w:val="22"/>
          <w:szCs w:val="22"/>
          <w:lang w:val="hr-HR"/>
        </w:rPr>
      </w:pPr>
      <w:r w:rsidRPr="0004320F">
        <w:rPr>
          <w:rFonts w:asciiTheme="minorHAnsi" w:hAnsiTheme="minorHAnsi"/>
          <w:b w:val="0"/>
          <w:i/>
          <w:sz w:val="22"/>
          <w:szCs w:val="22"/>
          <w:lang w:val="hr-HR"/>
        </w:rPr>
        <w:t>&lt;</w:t>
      </w:r>
      <w:r w:rsidRPr="0004320F">
        <w:rPr>
          <w:rFonts w:asciiTheme="minorHAnsi" w:hAnsiTheme="minorHAnsi"/>
          <w:b w:val="0"/>
          <w:i/>
          <w:noProof/>
          <w:sz w:val="22"/>
          <w:szCs w:val="22"/>
          <w:lang w:val="hr-HR"/>
        </w:rPr>
        <w:t>upisati vrstu postupka javne nabave</w:t>
      </w:r>
      <w:r w:rsidRPr="0004320F">
        <w:rPr>
          <w:rFonts w:asciiTheme="minorHAnsi" w:hAnsiTheme="minorHAnsi"/>
          <w:b w:val="0"/>
          <w:i/>
          <w:sz w:val="22"/>
          <w:szCs w:val="22"/>
          <w:lang w:val="hr-HR"/>
        </w:rPr>
        <w:t>&gt;</w:t>
      </w:r>
    </w:p>
    <w:p w14:paraId="3B1F047D" w14:textId="77777777" w:rsidR="00A53C94" w:rsidRPr="0004320F" w:rsidRDefault="00A53C94" w:rsidP="00A53C94">
      <w:pPr>
        <w:pStyle w:val="Title"/>
        <w:rPr>
          <w:rFonts w:asciiTheme="minorHAnsi" w:hAnsiTheme="minorHAnsi"/>
          <w:i/>
          <w:sz w:val="22"/>
          <w:szCs w:val="22"/>
          <w:lang w:val="hr-HR"/>
        </w:rPr>
      </w:pPr>
    </w:p>
    <w:p w14:paraId="2FFBF4DF" w14:textId="77777777" w:rsidR="00A53C94" w:rsidRPr="0004320F" w:rsidRDefault="00A53C94" w:rsidP="00A53C94">
      <w:pPr>
        <w:jc w:val="center"/>
        <w:rPr>
          <w:rFonts w:asciiTheme="minorHAnsi" w:eastAsia="Calibri,Bold" w:hAnsiTheme="minorHAnsi"/>
          <w:bCs/>
        </w:rPr>
      </w:pPr>
      <w:r w:rsidRPr="0004320F">
        <w:rPr>
          <w:rFonts w:asciiTheme="minorHAnsi" w:hAnsiTheme="minorHAnsi"/>
        </w:rPr>
        <w:t>&lt;</w:t>
      </w:r>
      <w:r w:rsidRPr="0004320F">
        <w:rPr>
          <w:rFonts w:asciiTheme="minorHAnsi" w:eastAsia="Times New Roman" w:hAnsiTheme="minorHAnsi"/>
          <w:bCs/>
          <w:i/>
          <w:noProof/>
          <w:lang w:eastAsia="hr-HR"/>
        </w:rPr>
        <w:t>upisati predmet nabave</w:t>
      </w:r>
      <w:r w:rsidRPr="0004320F">
        <w:rPr>
          <w:rFonts w:asciiTheme="minorHAnsi" w:hAnsiTheme="minorHAnsi"/>
        </w:rPr>
        <w:t>&gt;</w:t>
      </w:r>
    </w:p>
    <w:p w14:paraId="6FEDD119" w14:textId="77777777" w:rsidR="00A53C94" w:rsidRPr="0004320F" w:rsidRDefault="00A53C94" w:rsidP="00A53C94">
      <w:pPr>
        <w:pStyle w:val="Title"/>
        <w:jc w:val="both"/>
        <w:rPr>
          <w:rFonts w:asciiTheme="minorHAnsi" w:hAnsiTheme="minorHAnsi"/>
          <w:sz w:val="22"/>
          <w:szCs w:val="22"/>
          <w:lang w:val="hr-HR"/>
        </w:rPr>
      </w:pPr>
    </w:p>
    <w:tbl>
      <w:tblPr>
        <w:tblW w:w="8358" w:type="dxa"/>
        <w:jc w:val="center"/>
        <w:tblCellMar>
          <w:top w:w="45" w:type="dxa"/>
          <w:left w:w="45" w:type="dxa"/>
          <w:bottom w:w="45" w:type="dxa"/>
          <w:right w:w="45" w:type="dxa"/>
        </w:tblCellMar>
        <w:tblLook w:val="0000" w:firstRow="0" w:lastRow="0" w:firstColumn="0" w:lastColumn="0" w:noHBand="0" w:noVBand="0"/>
      </w:tblPr>
      <w:tblGrid>
        <w:gridCol w:w="253"/>
        <w:gridCol w:w="8105"/>
      </w:tblGrid>
      <w:tr w:rsidR="00A53C94" w:rsidRPr="0004320F" w14:paraId="71EEA773" w14:textId="77777777" w:rsidTr="00EC6A59">
        <w:trPr>
          <w:trHeight w:val="911"/>
          <w:jc w:val="center"/>
        </w:trPr>
        <w:tc>
          <w:tcPr>
            <w:tcW w:w="0" w:type="auto"/>
            <w:tcMar>
              <w:top w:w="105" w:type="dxa"/>
              <w:left w:w="75" w:type="dxa"/>
              <w:bottom w:w="45" w:type="dxa"/>
              <w:right w:w="75" w:type="dxa"/>
            </w:tcMar>
            <w:vAlign w:val="center"/>
          </w:tcPr>
          <w:p w14:paraId="117B8DDE" w14:textId="77777777" w:rsidR="00A53C94" w:rsidRPr="0004320F" w:rsidRDefault="00A53C94" w:rsidP="00EC6A59">
            <w:pPr>
              <w:jc w:val="center"/>
              <w:rPr>
                <w:rFonts w:asciiTheme="minorHAnsi" w:hAnsiTheme="minorHAnsi"/>
              </w:rPr>
            </w:pPr>
          </w:p>
        </w:tc>
        <w:tc>
          <w:tcPr>
            <w:tcW w:w="0" w:type="auto"/>
            <w:tcMar>
              <w:top w:w="105" w:type="dxa"/>
              <w:left w:w="75" w:type="dxa"/>
              <w:bottom w:w="45" w:type="dxa"/>
              <w:right w:w="75" w:type="dxa"/>
            </w:tcMar>
            <w:vAlign w:val="center"/>
          </w:tcPr>
          <w:p w14:paraId="4BFE32C6" w14:textId="77777777" w:rsidR="00A53C94" w:rsidRPr="0004320F" w:rsidRDefault="00A53C94" w:rsidP="00EC6A59">
            <w:pPr>
              <w:rPr>
                <w:rFonts w:asciiTheme="minorHAnsi" w:hAnsiTheme="minorHAnsi"/>
              </w:rPr>
            </w:pPr>
            <w:r w:rsidRPr="0004320F">
              <w:rPr>
                <w:rFonts w:asciiTheme="minorHAnsi" w:hAnsiTheme="minorHAnsi"/>
                <w:i/>
              </w:rPr>
              <w:t xml:space="preserve">                                                         &lt;</w:t>
            </w:r>
            <w:r w:rsidRPr="0004320F">
              <w:rPr>
                <w:rFonts w:asciiTheme="minorHAnsi" w:eastAsia="Times New Roman" w:hAnsiTheme="minorHAnsi"/>
                <w:bCs/>
                <w:i/>
                <w:noProof/>
                <w:lang w:eastAsia="hr-HR"/>
              </w:rPr>
              <w:t>upisati vrstu nabave</w:t>
            </w:r>
            <w:r w:rsidRPr="0004320F">
              <w:rPr>
                <w:rFonts w:asciiTheme="minorHAnsi" w:hAnsiTheme="minorHAnsi"/>
                <w:i/>
              </w:rPr>
              <w:t>&gt;</w:t>
            </w:r>
          </w:p>
        </w:tc>
      </w:tr>
    </w:tbl>
    <w:p w14:paraId="6B9AD897" w14:textId="77777777" w:rsidR="00A53C94" w:rsidRPr="0004320F" w:rsidRDefault="00A53C94" w:rsidP="00A53C94">
      <w:pPr>
        <w:pStyle w:val="Title"/>
        <w:jc w:val="both"/>
        <w:rPr>
          <w:rFonts w:asciiTheme="minorHAnsi" w:hAnsiTheme="minorHAnsi"/>
          <w:b w:val="0"/>
          <w:sz w:val="22"/>
          <w:szCs w:val="22"/>
          <w:lang w:val="hr-HR"/>
        </w:rPr>
      </w:pPr>
    </w:p>
    <w:p w14:paraId="2E7415C3" w14:textId="77777777" w:rsidR="00A53C94" w:rsidRPr="0004320F" w:rsidRDefault="00A53C94" w:rsidP="00A53C94">
      <w:pPr>
        <w:pStyle w:val="Title"/>
        <w:rPr>
          <w:rFonts w:asciiTheme="minorHAnsi" w:hAnsiTheme="minorHAnsi"/>
          <w:sz w:val="22"/>
          <w:szCs w:val="22"/>
          <w:lang w:val="hr-HR"/>
        </w:rPr>
      </w:pPr>
    </w:p>
    <w:p w14:paraId="3673ABE3" w14:textId="77777777" w:rsidR="00A53C94" w:rsidRPr="0004320F" w:rsidRDefault="00A53C94" w:rsidP="00A53C94">
      <w:pPr>
        <w:pStyle w:val="Title"/>
        <w:rPr>
          <w:rFonts w:asciiTheme="minorHAnsi" w:hAnsiTheme="minorHAnsi"/>
          <w:sz w:val="22"/>
          <w:szCs w:val="22"/>
          <w:lang w:val="hr-HR"/>
        </w:rPr>
      </w:pPr>
    </w:p>
    <w:p w14:paraId="0E95F956" w14:textId="77777777" w:rsidR="00A53C94" w:rsidRPr="0004320F" w:rsidRDefault="00A53C94" w:rsidP="00A53C94">
      <w:pPr>
        <w:pStyle w:val="Title"/>
        <w:rPr>
          <w:rFonts w:asciiTheme="minorHAnsi" w:hAnsiTheme="minorHAnsi"/>
          <w:sz w:val="22"/>
          <w:szCs w:val="22"/>
          <w:lang w:val="hr-HR"/>
        </w:rPr>
      </w:pPr>
    </w:p>
    <w:p w14:paraId="2A8B11DD" w14:textId="77777777" w:rsidR="00A53C94" w:rsidRPr="0004320F" w:rsidRDefault="00A53C94" w:rsidP="00A53C94">
      <w:pPr>
        <w:pStyle w:val="Title"/>
        <w:rPr>
          <w:rFonts w:asciiTheme="minorHAnsi" w:hAnsiTheme="minorHAnsi"/>
          <w:sz w:val="22"/>
          <w:szCs w:val="22"/>
          <w:lang w:val="hr-HR"/>
        </w:rPr>
      </w:pPr>
    </w:p>
    <w:p w14:paraId="343918E9" w14:textId="77777777" w:rsidR="00A53C94" w:rsidRPr="0004320F" w:rsidRDefault="00A53C94" w:rsidP="00A53C94">
      <w:pPr>
        <w:pStyle w:val="Title"/>
        <w:rPr>
          <w:rFonts w:asciiTheme="minorHAnsi" w:hAnsiTheme="minorHAnsi"/>
          <w:sz w:val="22"/>
          <w:szCs w:val="22"/>
          <w:lang w:val="hr-HR"/>
        </w:rPr>
      </w:pPr>
    </w:p>
    <w:p w14:paraId="0D7D8361" w14:textId="77777777" w:rsidR="00A53C94" w:rsidRPr="0004320F" w:rsidRDefault="00A53C94" w:rsidP="00A53C94">
      <w:pPr>
        <w:pStyle w:val="Title"/>
        <w:rPr>
          <w:rFonts w:asciiTheme="minorHAnsi" w:hAnsiTheme="minorHAnsi"/>
          <w:sz w:val="22"/>
          <w:szCs w:val="22"/>
          <w:lang w:val="hr-HR"/>
        </w:rPr>
      </w:pPr>
    </w:p>
    <w:p w14:paraId="2325E6D3" w14:textId="77777777" w:rsidR="00A53C94" w:rsidRPr="0004320F" w:rsidRDefault="00A53C94" w:rsidP="00A53C94">
      <w:pPr>
        <w:pStyle w:val="Title"/>
        <w:rPr>
          <w:rFonts w:asciiTheme="minorHAnsi" w:hAnsiTheme="minorHAnsi"/>
          <w:sz w:val="22"/>
          <w:szCs w:val="22"/>
          <w:lang w:val="hr-HR"/>
        </w:rPr>
      </w:pPr>
    </w:p>
    <w:p w14:paraId="0014E42E" w14:textId="77777777" w:rsidR="00A53C94" w:rsidRPr="0004320F" w:rsidRDefault="00A53C94" w:rsidP="00A53C94">
      <w:pPr>
        <w:pStyle w:val="Title"/>
        <w:rPr>
          <w:rFonts w:asciiTheme="minorHAnsi" w:hAnsiTheme="minorHAnsi"/>
          <w:sz w:val="22"/>
          <w:szCs w:val="22"/>
          <w:lang w:val="hr-HR"/>
        </w:rPr>
      </w:pPr>
    </w:p>
    <w:p w14:paraId="3C825CAD" w14:textId="77777777" w:rsidR="00A53C94" w:rsidRPr="0004320F" w:rsidRDefault="00A53C94" w:rsidP="00A53C94">
      <w:pPr>
        <w:pStyle w:val="Title"/>
        <w:rPr>
          <w:rFonts w:asciiTheme="minorHAnsi" w:hAnsiTheme="minorHAnsi"/>
          <w:sz w:val="22"/>
          <w:szCs w:val="22"/>
          <w:lang w:val="hr-HR"/>
        </w:rPr>
      </w:pPr>
    </w:p>
    <w:p w14:paraId="702A39E1" w14:textId="77777777" w:rsidR="00A53C94" w:rsidRPr="0004320F" w:rsidRDefault="00A53C94" w:rsidP="00A53C94">
      <w:pPr>
        <w:pStyle w:val="Title"/>
        <w:rPr>
          <w:rFonts w:ascii="Calibri" w:hAnsi="Calibri" w:cs="Arial"/>
          <w:i/>
          <w:sz w:val="22"/>
          <w:szCs w:val="22"/>
          <w:lang w:val="hr-HR"/>
        </w:rPr>
      </w:pPr>
      <w:r w:rsidRPr="0004320F">
        <w:rPr>
          <w:rFonts w:ascii="Calibri" w:hAnsi="Calibri" w:cs="Arial"/>
          <w:i/>
          <w:sz w:val="22"/>
          <w:szCs w:val="22"/>
          <w:lang w:val="hr-HR"/>
        </w:rPr>
        <w:t>&lt;</w:t>
      </w:r>
      <w:r w:rsidRPr="0004320F">
        <w:rPr>
          <w:rFonts w:asciiTheme="minorHAnsi" w:hAnsiTheme="minorHAnsi"/>
          <w:b w:val="0"/>
          <w:i/>
          <w:noProof/>
          <w:sz w:val="22"/>
          <w:szCs w:val="22"/>
          <w:lang w:val="hr-HR"/>
        </w:rPr>
        <w:t>upisati mjesto</w:t>
      </w:r>
      <w:r w:rsidRPr="0004320F">
        <w:rPr>
          <w:rFonts w:ascii="Calibri" w:hAnsi="Calibri" w:cs="Arial"/>
          <w:b w:val="0"/>
          <w:i/>
          <w:sz w:val="22"/>
          <w:szCs w:val="22"/>
          <w:lang w:val="hr-HR"/>
        </w:rPr>
        <w:t>&gt;,  &lt;</w:t>
      </w:r>
      <w:r w:rsidRPr="0004320F">
        <w:rPr>
          <w:rFonts w:asciiTheme="minorHAnsi" w:hAnsiTheme="minorHAnsi"/>
          <w:b w:val="0"/>
          <w:i/>
          <w:noProof/>
          <w:sz w:val="22"/>
          <w:szCs w:val="22"/>
          <w:lang w:val="hr-HR"/>
        </w:rPr>
        <w:t>upisati mjesec i godinu</w:t>
      </w:r>
      <w:r w:rsidRPr="0004320F">
        <w:rPr>
          <w:rFonts w:ascii="Calibri" w:hAnsi="Calibri" w:cs="Arial"/>
          <w:i/>
          <w:sz w:val="22"/>
          <w:szCs w:val="22"/>
          <w:lang w:val="hr-HR"/>
        </w:rPr>
        <w:t>&gt;</w:t>
      </w:r>
    </w:p>
    <w:p w14:paraId="1EFB5CD5" w14:textId="77777777" w:rsidR="00A53C94" w:rsidRPr="0004320F" w:rsidRDefault="00A53C94" w:rsidP="00A53C94">
      <w:pPr>
        <w:pStyle w:val="Title"/>
        <w:jc w:val="left"/>
        <w:rPr>
          <w:rFonts w:asciiTheme="minorHAnsi" w:hAnsiTheme="minorHAnsi"/>
          <w:sz w:val="22"/>
          <w:szCs w:val="22"/>
          <w:lang w:val="hr-HR"/>
        </w:rPr>
      </w:pPr>
    </w:p>
    <w:p w14:paraId="2C252707" w14:textId="77777777" w:rsidR="00A53C94" w:rsidRPr="0004320F" w:rsidRDefault="00A53C94" w:rsidP="00A53C94">
      <w:pPr>
        <w:spacing w:after="0" w:line="240" w:lineRule="auto"/>
        <w:rPr>
          <w:rFonts w:asciiTheme="minorHAnsi" w:eastAsia="Times New Roman" w:hAnsiTheme="minorHAnsi"/>
          <w:b/>
          <w:bCs/>
          <w:lang w:eastAsia="hr-HR"/>
        </w:rPr>
      </w:pPr>
      <w:r w:rsidRPr="0004320F">
        <w:rPr>
          <w:rFonts w:asciiTheme="minorHAnsi" w:hAnsiTheme="minorHAnsi"/>
        </w:rPr>
        <w:br w:type="page"/>
      </w:r>
    </w:p>
    <w:p w14:paraId="2857149B" w14:textId="77777777" w:rsidR="00A53C94" w:rsidRPr="0004320F" w:rsidRDefault="00A53C94" w:rsidP="00A53C94">
      <w:pPr>
        <w:autoSpaceDE w:val="0"/>
        <w:spacing w:after="0"/>
        <w:ind w:firstLine="5954"/>
        <w:rPr>
          <w:rFonts w:asciiTheme="minorHAnsi" w:hAnsiTheme="minorHAnsi"/>
        </w:rPr>
      </w:pPr>
    </w:p>
    <w:p w14:paraId="2FBE48B7" w14:textId="77777777" w:rsidR="00A53C94" w:rsidRPr="0004320F" w:rsidRDefault="00A53C94" w:rsidP="00A53C94">
      <w:pPr>
        <w:pStyle w:val="Heading6"/>
        <w:numPr>
          <w:ilvl w:val="0"/>
          <w:numId w:val="0"/>
        </w:numPr>
        <w:ind w:left="360"/>
        <w:rPr>
          <w:rFonts w:ascii="Calibri" w:hAnsi="Calibri"/>
          <w:sz w:val="22"/>
          <w:szCs w:val="22"/>
          <w:lang w:val="hr-HR"/>
        </w:rPr>
      </w:pPr>
      <w:r w:rsidRPr="0004320F">
        <w:rPr>
          <w:rFonts w:ascii="Calibri" w:hAnsi="Calibri"/>
          <w:sz w:val="22"/>
          <w:szCs w:val="22"/>
          <w:lang w:val="hr-HR"/>
        </w:rPr>
        <w:t>Sadržaj:</w:t>
      </w:r>
    </w:p>
    <w:p w14:paraId="31F8561E" w14:textId="77777777" w:rsidR="00A53C94" w:rsidRPr="0004320F" w:rsidRDefault="00A53C94" w:rsidP="00A53C94">
      <w:pPr>
        <w:pStyle w:val="TOC2"/>
        <w:rPr>
          <w:rFonts w:ascii="Calibri" w:hAnsi="Calibri"/>
          <w:sz w:val="22"/>
          <w:szCs w:val="22"/>
        </w:rPr>
      </w:pPr>
    </w:p>
    <w:p w14:paraId="1DE5341B" w14:textId="15501111" w:rsidR="00923D12" w:rsidRPr="0004320F" w:rsidRDefault="00A53C94">
      <w:pPr>
        <w:pStyle w:val="TOC2"/>
        <w:rPr>
          <w:rFonts w:asciiTheme="minorHAnsi" w:eastAsiaTheme="minorEastAsia" w:hAnsiTheme="minorHAnsi" w:cstheme="minorBidi"/>
          <w:noProof/>
          <w:sz w:val="22"/>
          <w:szCs w:val="22"/>
          <w:lang w:eastAsia="zh-CN"/>
        </w:rPr>
      </w:pPr>
      <w:r w:rsidRPr="0004320F">
        <w:rPr>
          <w:rStyle w:val="Hyperlink"/>
          <w:noProof/>
          <w:color w:val="auto"/>
          <w:sz w:val="22"/>
          <w:szCs w:val="22"/>
        </w:rPr>
        <w:fldChar w:fldCharType="begin"/>
      </w:r>
      <w:r w:rsidRPr="0004320F">
        <w:rPr>
          <w:rStyle w:val="Hyperlink"/>
          <w:noProof/>
          <w:color w:val="auto"/>
          <w:sz w:val="22"/>
          <w:szCs w:val="22"/>
        </w:rPr>
        <w:instrText xml:space="preserve"> TOC \o "1-3" \h \z \u </w:instrText>
      </w:r>
      <w:r w:rsidRPr="0004320F">
        <w:rPr>
          <w:rStyle w:val="Hyperlink"/>
          <w:noProof/>
          <w:color w:val="auto"/>
          <w:sz w:val="22"/>
          <w:szCs w:val="22"/>
        </w:rPr>
        <w:fldChar w:fldCharType="separate"/>
      </w:r>
    </w:p>
    <w:p w14:paraId="7D0CA2FB"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08" w:history="1">
        <w:r w:rsidR="00923D12" w:rsidRPr="0004320F">
          <w:rPr>
            <w:rStyle w:val="Hyperlink"/>
            <w:rFonts w:ascii="Calibri" w:hAnsi="Calibri" w:cs="Calibri"/>
            <w:noProof/>
          </w:rPr>
          <w:t>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OPĆI PODACI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_Toc506463308 \h </w:instrText>
        </w:r>
        <w:r w:rsidR="00923D12" w:rsidRPr="0004320F">
          <w:rPr>
            <w:noProof/>
            <w:webHidden/>
          </w:rPr>
        </w:r>
        <w:r w:rsidR="00923D12" w:rsidRPr="0004320F">
          <w:rPr>
            <w:noProof/>
            <w:webHidden/>
          </w:rPr>
          <w:fldChar w:fldCharType="separate"/>
        </w:r>
        <w:r w:rsidR="00923D12" w:rsidRPr="0004320F">
          <w:rPr>
            <w:noProof/>
            <w:webHidden/>
          </w:rPr>
          <w:t>6</w:t>
        </w:r>
        <w:r w:rsidR="00923D12" w:rsidRPr="0004320F">
          <w:rPr>
            <w:noProof/>
            <w:webHidden/>
          </w:rPr>
          <w:fldChar w:fldCharType="end"/>
        </w:r>
      </w:hyperlink>
    </w:p>
    <w:p w14:paraId="68D579B5"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09" w:history="1">
        <w:r w:rsidR="00923D12" w:rsidRPr="0004320F">
          <w:rPr>
            <w:rStyle w:val="Hyperlink"/>
            <w:rFonts w:ascii="Calibri" w:hAnsi="Calibri"/>
            <w:noProof/>
          </w:rPr>
          <w:t>1.1.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Podaci Naručitelju i osobi zaduženoj za komunikaciju s gospodarskim subjektima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_Toc506463309 \h </w:instrText>
        </w:r>
        <w:r w:rsidR="00923D12" w:rsidRPr="0004320F">
          <w:rPr>
            <w:noProof/>
            <w:webHidden/>
          </w:rPr>
        </w:r>
        <w:r w:rsidR="00923D12" w:rsidRPr="0004320F">
          <w:rPr>
            <w:noProof/>
            <w:webHidden/>
          </w:rPr>
          <w:fldChar w:fldCharType="separate"/>
        </w:r>
        <w:r w:rsidR="00923D12" w:rsidRPr="0004320F">
          <w:rPr>
            <w:noProof/>
            <w:webHidden/>
          </w:rPr>
          <w:t>6</w:t>
        </w:r>
        <w:r w:rsidR="00923D12" w:rsidRPr="0004320F">
          <w:rPr>
            <w:noProof/>
            <w:webHidden/>
          </w:rPr>
          <w:fldChar w:fldCharType="end"/>
        </w:r>
      </w:hyperlink>
    </w:p>
    <w:p w14:paraId="60AAFEC7" w14:textId="77777777" w:rsidR="00923D12" w:rsidRPr="0004320F" w:rsidRDefault="00947497">
      <w:pPr>
        <w:pStyle w:val="TOC1"/>
        <w:rPr>
          <w:rFonts w:asciiTheme="minorHAnsi" w:eastAsiaTheme="minorEastAsia" w:hAnsiTheme="minorHAnsi" w:cstheme="minorBidi"/>
          <w:noProof/>
          <w:lang w:eastAsia="zh-CN"/>
        </w:rPr>
      </w:pPr>
      <w:hyperlink w:anchor="_Toc506463310" w:history="1">
        <w:r w:rsidR="00923D12" w:rsidRPr="0004320F">
          <w:rPr>
            <w:rStyle w:val="Hyperlink"/>
            <w:noProof/>
          </w:rPr>
          <w:t>&lt;</w:t>
        </w:r>
        <w:r w:rsidR="00923D12" w:rsidRPr="0004320F">
          <w:rPr>
            <w:rStyle w:val="Hyperlink"/>
            <w:i/>
            <w:noProof/>
            <w:lang w:eastAsia="hr-HR"/>
          </w:rPr>
          <w:t>upisati podatke o Naručitelju, OIB, kontakt telefon i e-mail adresu</w:t>
        </w:r>
        <w:r w:rsidR="00923D12" w:rsidRPr="0004320F">
          <w:rPr>
            <w:rStyle w:val="Hyperlink"/>
            <w:noProof/>
          </w:rPr>
          <w:t>&gt;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_Toc506463310 \h </w:instrText>
        </w:r>
        <w:r w:rsidR="00923D12" w:rsidRPr="0004320F">
          <w:rPr>
            <w:noProof/>
            <w:webHidden/>
          </w:rPr>
        </w:r>
        <w:r w:rsidR="00923D12" w:rsidRPr="0004320F">
          <w:rPr>
            <w:noProof/>
            <w:webHidden/>
          </w:rPr>
          <w:fldChar w:fldCharType="separate"/>
        </w:r>
        <w:r w:rsidR="00923D12" w:rsidRPr="0004320F">
          <w:rPr>
            <w:noProof/>
            <w:webHidden/>
          </w:rPr>
          <w:t>6</w:t>
        </w:r>
        <w:r w:rsidR="00923D12" w:rsidRPr="0004320F">
          <w:rPr>
            <w:noProof/>
            <w:webHidden/>
          </w:rPr>
          <w:fldChar w:fldCharType="end"/>
        </w:r>
      </w:hyperlink>
    </w:p>
    <w:p w14:paraId="1AFCF2F5"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1" w:history="1">
        <w:r w:rsidR="00923D12" w:rsidRPr="0004320F">
          <w:rPr>
            <w:rStyle w:val="Hyperlink"/>
            <w:rFonts w:ascii="Calibri" w:hAnsi="Calibri"/>
            <w:noProof/>
          </w:rPr>
          <w:t>1.2.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Procijenjena vrijednost nabave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_Toc506463311 \h </w:instrText>
        </w:r>
        <w:r w:rsidR="00923D12" w:rsidRPr="0004320F">
          <w:rPr>
            <w:noProof/>
            <w:webHidden/>
          </w:rPr>
        </w:r>
        <w:r w:rsidR="00923D12" w:rsidRPr="0004320F">
          <w:rPr>
            <w:noProof/>
            <w:webHidden/>
          </w:rPr>
          <w:fldChar w:fldCharType="separate"/>
        </w:r>
        <w:r w:rsidR="00923D12" w:rsidRPr="0004320F">
          <w:rPr>
            <w:noProof/>
            <w:webHidden/>
          </w:rPr>
          <w:t>6</w:t>
        </w:r>
        <w:r w:rsidR="00923D12" w:rsidRPr="0004320F">
          <w:rPr>
            <w:noProof/>
            <w:webHidden/>
          </w:rPr>
          <w:fldChar w:fldCharType="end"/>
        </w:r>
      </w:hyperlink>
    </w:p>
    <w:p w14:paraId="75017299"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2" w:history="1">
        <w:r w:rsidR="00923D12" w:rsidRPr="0004320F">
          <w:rPr>
            <w:rStyle w:val="Hyperlink"/>
            <w:rFonts w:ascii="Calibri" w:hAnsi="Calibri"/>
            <w:noProof/>
          </w:rPr>
          <w:t>1.3.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Vrsta ugovora o javnoj nabavi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_Toc506463312 \h </w:instrText>
        </w:r>
        <w:r w:rsidR="00923D12" w:rsidRPr="0004320F">
          <w:rPr>
            <w:noProof/>
            <w:webHidden/>
          </w:rPr>
        </w:r>
        <w:r w:rsidR="00923D12" w:rsidRPr="0004320F">
          <w:rPr>
            <w:noProof/>
            <w:webHidden/>
          </w:rPr>
          <w:fldChar w:fldCharType="separate"/>
        </w:r>
        <w:r w:rsidR="00923D12" w:rsidRPr="0004320F">
          <w:rPr>
            <w:noProof/>
            <w:webHidden/>
          </w:rPr>
          <w:t>7</w:t>
        </w:r>
        <w:r w:rsidR="00923D12" w:rsidRPr="0004320F">
          <w:rPr>
            <w:noProof/>
            <w:webHidden/>
          </w:rPr>
          <w:fldChar w:fldCharType="end"/>
        </w:r>
      </w:hyperlink>
    </w:p>
    <w:p w14:paraId="5396505E"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3" w:history="1">
        <w:r w:rsidR="00923D12" w:rsidRPr="0004320F">
          <w:rPr>
            <w:rStyle w:val="Hyperlink"/>
            <w:rFonts w:ascii="Calibri" w:hAnsi="Calibri"/>
            <w:noProof/>
          </w:rPr>
          <w:t>1.4.</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Vrsta postupka javne nabave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_Toc506463313 \h </w:instrText>
        </w:r>
        <w:r w:rsidR="00923D12" w:rsidRPr="0004320F">
          <w:rPr>
            <w:noProof/>
            <w:webHidden/>
          </w:rPr>
        </w:r>
        <w:r w:rsidR="00923D12" w:rsidRPr="0004320F">
          <w:rPr>
            <w:noProof/>
            <w:webHidden/>
          </w:rPr>
          <w:fldChar w:fldCharType="separate"/>
        </w:r>
        <w:r w:rsidR="00923D12" w:rsidRPr="0004320F">
          <w:rPr>
            <w:noProof/>
            <w:webHidden/>
          </w:rPr>
          <w:t>7</w:t>
        </w:r>
        <w:r w:rsidR="00923D12" w:rsidRPr="0004320F">
          <w:rPr>
            <w:noProof/>
            <w:webHidden/>
          </w:rPr>
          <w:fldChar w:fldCharType="end"/>
        </w:r>
      </w:hyperlink>
    </w:p>
    <w:p w14:paraId="4895F87F"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4" w:history="1">
        <w:r w:rsidR="00923D12" w:rsidRPr="0004320F">
          <w:rPr>
            <w:rStyle w:val="Hyperlink"/>
            <w:rFonts w:ascii="Calibri" w:hAnsi="Calibri"/>
            <w:noProof/>
          </w:rPr>
          <w:t>1.5.</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Sukob interesa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_Toc506463314 \h </w:instrText>
        </w:r>
        <w:r w:rsidR="00923D12" w:rsidRPr="0004320F">
          <w:rPr>
            <w:noProof/>
            <w:webHidden/>
          </w:rPr>
        </w:r>
        <w:r w:rsidR="00923D12" w:rsidRPr="0004320F">
          <w:rPr>
            <w:noProof/>
            <w:webHidden/>
          </w:rPr>
          <w:fldChar w:fldCharType="separate"/>
        </w:r>
        <w:r w:rsidR="00923D12" w:rsidRPr="0004320F">
          <w:rPr>
            <w:noProof/>
            <w:webHidden/>
          </w:rPr>
          <w:t>8</w:t>
        </w:r>
        <w:r w:rsidR="00923D12" w:rsidRPr="0004320F">
          <w:rPr>
            <w:noProof/>
            <w:webHidden/>
          </w:rPr>
          <w:fldChar w:fldCharType="end"/>
        </w:r>
      </w:hyperlink>
    </w:p>
    <w:p w14:paraId="3C6AEB8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5" w:history="1">
        <w:r w:rsidR="00923D12" w:rsidRPr="0004320F">
          <w:rPr>
            <w:rStyle w:val="Hyperlink"/>
            <w:noProof/>
          </w:rPr>
          <w:t>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PODATCI O PREDMETU NABAVE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_Toc506463315 \h </w:instrText>
        </w:r>
        <w:r w:rsidR="00923D12" w:rsidRPr="0004320F">
          <w:rPr>
            <w:noProof/>
            <w:webHidden/>
          </w:rPr>
        </w:r>
        <w:r w:rsidR="00923D12" w:rsidRPr="0004320F">
          <w:rPr>
            <w:noProof/>
            <w:webHidden/>
          </w:rPr>
          <w:fldChar w:fldCharType="separate"/>
        </w:r>
        <w:r w:rsidR="00923D12" w:rsidRPr="0004320F">
          <w:rPr>
            <w:noProof/>
            <w:webHidden/>
          </w:rPr>
          <w:t>8</w:t>
        </w:r>
        <w:r w:rsidR="00923D12" w:rsidRPr="0004320F">
          <w:rPr>
            <w:noProof/>
            <w:webHidden/>
          </w:rPr>
          <w:fldChar w:fldCharType="end"/>
        </w:r>
      </w:hyperlink>
    </w:p>
    <w:p w14:paraId="6CD9F673"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6" w:history="1">
        <w:r w:rsidR="00923D12" w:rsidRPr="0004320F">
          <w:rPr>
            <w:rStyle w:val="Hyperlink"/>
            <w:rFonts w:ascii="Calibri" w:hAnsi="Calibri"/>
            <w:noProof/>
          </w:rPr>
          <w:t>2.1.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Opis predmeta nabave, tehničke specifikacije/opis sluge (poslova) i količina predmeta nabave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_Toc506463316 \h </w:instrText>
        </w:r>
        <w:r w:rsidR="00923D12" w:rsidRPr="0004320F">
          <w:rPr>
            <w:noProof/>
            <w:webHidden/>
          </w:rPr>
        </w:r>
        <w:r w:rsidR="00923D12" w:rsidRPr="0004320F">
          <w:rPr>
            <w:noProof/>
            <w:webHidden/>
          </w:rPr>
          <w:fldChar w:fldCharType="separate"/>
        </w:r>
        <w:r w:rsidR="00923D12" w:rsidRPr="0004320F">
          <w:rPr>
            <w:noProof/>
            <w:webHidden/>
          </w:rPr>
          <w:t>8</w:t>
        </w:r>
        <w:r w:rsidR="00923D12" w:rsidRPr="0004320F">
          <w:rPr>
            <w:noProof/>
            <w:webHidden/>
          </w:rPr>
          <w:fldChar w:fldCharType="end"/>
        </w:r>
      </w:hyperlink>
    </w:p>
    <w:p w14:paraId="00D08F45"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7" w:history="1">
        <w:r w:rsidR="00923D12" w:rsidRPr="0004320F">
          <w:rPr>
            <w:rStyle w:val="Hyperlink"/>
            <w:rFonts w:ascii="Calibri" w:hAnsi="Calibri"/>
            <w:noProof/>
          </w:rPr>
          <w:t>2.2.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Podjela predmeta nabave na grupe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_Toc506463317 \h </w:instrText>
        </w:r>
        <w:r w:rsidR="00923D12" w:rsidRPr="0004320F">
          <w:rPr>
            <w:noProof/>
            <w:webHidden/>
          </w:rPr>
        </w:r>
        <w:r w:rsidR="00923D12" w:rsidRPr="0004320F">
          <w:rPr>
            <w:noProof/>
            <w:webHidden/>
          </w:rPr>
          <w:fldChar w:fldCharType="separate"/>
        </w:r>
        <w:r w:rsidR="00923D12" w:rsidRPr="0004320F">
          <w:rPr>
            <w:noProof/>
            <w:webHidden/>
          </w:rPr>
          <w:t>9</w:t>
        </w:r>
        <w:r w:rsidR="00923D12" w:rsidRPr="0004320F">
          <w:rPr>
            <w:noProof/>
            <w:webHidden/>
          </w:rPr>
          <w:fldChar w:fldCharType="end"/>
        </w:r>
      </w:hyperlink>
    </w:p>
    <w:p w14:paraId="5C14F659"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8" w:history="1">
        <w:r w:rsidR="00923D12" w:rsidRPr="0004320F">
          <w:rPr>
            <w:rStyle w:val="Hyperlink"/>
            <w:rFonts w:ascii="Calibri" w:hAnsi="Calibri"/>
            <w:noProof/>
          </w:rPr>
          <w:t>2.3.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Mjesto &lt;izvršenja/isporuke&gt;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_Toc506463318 \h </w:instrText>
        </w:r>
        <w:r w:rsidR="00923D12" w:rsidRPr="0004320F">
          <w:rPr>
            <w:noProof/>
            <w:webHidden/>
          </w:rPr>
        </w:r>
        <w:r w:rsidR="00923D12" w:rsidRPr="0004320F">
          <w:rPr>
            <w:noProof/>
            <w:webHidden/>
          </w:rPr>
          <w:fldChar w:fldCharType="separate"/>
        </w:r>
        <w:r w:rsidR="00923D12" w:rsidRPr="0004320F">
          <w:rPr>
            <w:noProof/>
            <w:webHidden/>
          </w:rPr>
          <w:t>9</w:t>
        </w:r>
        <w:r w:rsidR="00923D12" w:rsidRPr="0004320F">
          <w:rPr>
            <w:noProof/>
            <w:webHidden/>
          </w:rPr>
          <w:fldChar w:fldCharType="end"/>
        </w:r>
      </w:hyperlink>
    </w:p>
    <w:p w14:paraId="2B3B9B96"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19" w:history="1">
        <w:r w:rsidR="00923D12" w:rsidRPr="0004320F">
          <w:rPr>
            <w:rStyle w:val="Hyperlink"/>
            <w:rFonts w:ascii="Calibri" w:hAnsi="Calibri"/>
            <w:noProof/>
          </w:rPr>
          <w:t>2.4.</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Rok isporuke pružanja usluge i duljina trajanja ugovora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_Toc506463319 \h </w:instrText>
        </w:r>
        <w:r w:rsidR="00923D12" w:rsidRPr="0004320F">
          <w:rPr>
            <w:noProof/>
            <w:webHidden/>
          </w:rPr>
        </w:r>
        <w:r w:rsidR="00923D12" w:rsidRPr="0004320F">
          <w:rPr>
            <w:noProof/>
            <w:webHidden/>
          </w:rPr>
          <w:fldChar w:fldCharType="separate"/>
        </w:r>
        <w:r w:rsidR="00923D12" w:rsidRPr="0004320F">
          <w:rPr>
            <w:noProof/>
            <w:webHidden/>
          </w:rPr>
          <w:t>9</w:t>
        </w:r>
        <w:r w:rsidR="00923D12" w:rsidRPr="0004320F">
          <w:rPr>
            <w:noProof/>
            <w:webHidden/>
          </w:rPr>
          <w:fldChar w:fldCharType="end"/>
        </w:r>
      </w:hyperlink>
    </w:p>
    <w:p w14:paraId="28CC93F9"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0" w:history="1">
        <w:r w:rsidR="00923D12" w:rsidRPr="0004320F">
          <w:rPr>
            <w:rStyle w:val="Hyperlink"/>
            <w:noProof/>
          </w:rPr>
          <w:t>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OSNOVE ZA ISKLJUČENJE GOSPODARSKOG SUBJEKTA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_Toc506463320 \h </w:instrText>
        </w:r>
        <w:r w:rsidR="00923D12" w:rsidRPr="0004320F">
          <w:rPr>
            <w:noProof/>
            <w:webHidden/>
          </w:rPr>
        </w:r>
        <w:r w:rsidR="00923D12" w:rsidRPr="0004320F">
          <w:rPr>
            <w:noProof/>
            <w:webHidden/>
          </w:rPr>
          <w:fldChar w:fldCharType="separate"/>
        </w:r>
        <w:r w:rsidR="00923D12" w:rsidRPr="0004320F">
          <w:rPr>
            <w:noProof/>
            <w:webHidden/>
          </w:rPr>
          <w:t>9</w:t>
        </w:r>
        <w:r w:rsidR="00923D12" w:rsidRPr="0004320F">
          <w:rPr>
            <w:noProof/>
            <w:webHidden/>
          </w:rPr>
          <w:fldChar w:fldCharType="end"/>
        </w:r>
      </w:hyperlink>
    </w:p>
    <w:p w14:paraId="4B558010"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1" w:history="1">
        <w:r w:rsidR="00923D12" w:rsidRPr="0004320F">
          <w:rPr>
            <w:rStyle w:val="Hyperlink"/>
            <w:rFonts w:ascii="Calibri" w:eastAsia="Calibri" w:hAnsi="Calibri" w:cs="Calibri"/>
            <w:noProof/>
          </w:rPr>
          <w:t>3.1.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cs="Calibri"/>
            <w:noProof/>
          </w:rPr>
          <w:t>Nekažnjavanje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_Toc506463321 \h </w:instrText>
        </w:r>
        <w:r w:rsidR="00923D12" w:rsidRPr="0004320F">
          <w:rPr>
            <w:noProof/>
            <w:webHidden/>
          </w:rPr>
        </w:r>
        <w:r w:rsidR="00923D12" w:rsidRPr="0004320F">
          <w:rPr>
            <w:noProof/>
            <w:webHidden/>
          </w:rPr>
          <w:fldChar w:fldCharType="separate"/>
        </w:r>
        <w:r w:rsidR="00923D12" w:rsidRPr="0004320F">
          <w:rPr>
            <w:noProof/>
            <w:webHidden/>
          </w:rPr>
          <w:t>9</w:t>
        </w:r>
        <w:r w:rsidR="00923D12" w:rsidRPr="0004320F">
          <w:rPr>
            <w:noProof/>
            <w:webHidden/>
          </w:rPr>
          <w:fldChar w:fldCharType="end"/>
        </w:r>
      </w:hyperlink>
    </w:p>
    <w:p w14:paraId="2A1EC007"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2" w:history="1">
        <w:r w:rsidR="00923D12" w:rsidRPr="0004320F">
          <w:rPr>
            <w:rStyle w:val="Hyperlink"/>
            <w:rFonts w:ascii="Calibri" w:hAnsi="Calibri" w:cs="Arial"/>
            <w:noProof/>
          </w:rPr>
          <w:t>3.1.1.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_Toc506463322 \h </w:instrText>
        </w:r>
        <w:r w:rsidR="00923D12" w:rsidRPr="0004320F">
          <w:rPr>
            <w:noProof/>
            <w:webHidden/>
          </w:rPr>
        </w:r>
        <w:r w:rsidR="00923D12" w:rsidRPr="0004320F">
          <w:rPr>
            <w:noProof/>
            <w:webHidden/>
          </w:rPr>
          <w:fldChar w:fldCharType="separate"/>
        </w:r>
        <w:r w:rsidR="00923D12" w:rsidRPr="0004320F">
          <w:rPr>
            <w:noProof/>
            <w:webHidden/>
          </w:rPr>
          <w:t>10</w:t>
        </w:r>
        <w:r w:rsidR="00923D12" w:rsidRPr="0004320F">
          <w:rPr>
            <w:noProof/>
            <w:webHidden/>
          </w:rPr>
          <w:fldChar w:fldCharType="end"/>
        </w:r>
      </w:hyperlink>
    </w:p>
    <w:p w14:paraId="78B99AB1"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3" w:history="1">
        <w:r w:rsidR="00923D12" w:rsidRPr="0004320F">
          <w:rPr>
            <w:rStyle w:val="Hyperlink"/>
            <w:rFonts w:ascii="Calibri" w:hAnsi="Calibri"/>
            <w:noProof/>
          </w:rPr>
          <w:t>3.2.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Ispunjene obveze plaćanja dospjelih poreznih obveza i obveza za mirovinsko i zdravstveno osiguranje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_Toc506463323 \h </w:instrText>
        </w:r>
        <w:r w:rsidR="00923D12" w:rsidRPr="0004320F">
          <w:rPr>
            <w:noProof/>
            <w:webHidden/>
          </w:rPr>
        </w:r>
        <w:r w:rsidR="00923D12" w:rsidRPr="0004320F">
          <w:rPr>
            <w:noProof/>
            <w:webHidden/>
          </w:rPr>
          <w:fldChar w:fldCharType="separate"/>
        </w:r>
        <w:r w:rsidR="00923D12" w:rsidRPr="0004320F">
          <w:rPr>
            <w:noProof/>
            <w:webHidden/>
          </w:rPr>
          <w:t>13</w:t>
        </w:r>
        <w:r w:rsidR="00923D12" w:rsidRPr="0004320F">
          <w:rPr>
            <w:noProof/>
            <w:webHidden/>
          </w:rPr>
          <w:fldChar w:fldCharType="end"/>
        </w:r>
      </w:hyperlink>
    </w:p>
    <w:p w14:paraId="0370637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4" w:history="1">
        <w:r w:rsidR="00923D12" w:rsidRPr="0004320F">
          <w:rPr>
            <w:rStyle w:val="Hyperlink"/>
            <w:rFonts w:ascii="Calibri" w:eastAsia="Calibri" w:hAnsi="Calibri" w:cs="Calibri"/>
            <w:noProof/>
          </w:rPr>
          <w:t>3.3.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cs="Calibri"/>
            <w:noProof/>
          </w:rPr>
          <w:t>Ostale osnove za isključenje gospodarskog subjekta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_Toc506463324 \h </w:instrText>
        </w:r>
        <w:r w:rsidR="00923D12" w:rsidRPr="0004320F">
          <w:rPr>
            <w:noProof/>
            <w:webHidden/>
          </w:rPr>
        </w:r>
        <w:r w:rsidR="00923D12" w:rsidRPr="0004320F">
          <w:rPr>
            <w:noProof/>
            <w:webHidden/>
          </w:rPr>
          <w:fldChar w:fldCharType="separate"/>
        </w:r>
        <w:r w:rsidR="00923D12" w:rsidRPr="0004320F">
          <w:rPr>
            <w:noProof/>
            <w:webHidden/>
          </w:rPr>
          <w:t>14</w:t>
        </w:r>
        <w:r w:rsidR="00923D12" w:rsidRPr="0004320F">
          <w:rPr>
            <w:noProof/>
            <w:webHidden/>
          </w:rPr>
          <w:fldChar w:fldCharType="end"/>
        </w:r>
      </w:hyperlink>
    </w:p>
    <w:p w14:paraId="09A40307"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5" w:history="1">
        <w:r w:rsidR="00923D12" w:rsidRPr="0004320F">
          <w:rPr>
            <w:rStyle w:val="Hyperlink"/>
            <w:noProof/>
          </w:rPr>
          <w:t>4.</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KRITERIJI ZA ODABIR GOSPODARSKOG SUBJEKTA (UVJETI SPOSOBNOSTI)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_Toc506463325 \h </w:instrText>
        </w:r>
        <w:r w:rsidR="00923D12" w:rsidRPr="0004320F">
          <w:rPr>
            <w:noProof/>
            <w:webHidden/>
          </w:rPr>
        </w:r>
        <w:r w:rsidR="00923D12" w:rsidRPr="0004320F">
          <w:rPr>
            <w:noProof/>
            <w:webHidden/>
          </w:rPr>
          <w:fldChar w:fldCharType="separate"/>
        </w:r>
        <w:r w:rsidR="00923D12" w:rsidRPr="0004320F">
          <w:rPr>
            <w:noProof/>
            <w:webHidden/>
          </w:rPr>
          <w:t>14</w:t>
        </w:r>
        <w:r w:rsidR="00923D12" w:rsidRPr="0004320F">
          <w:rPr>
            <w:noProof/>
            <w:webHidden/>
          </w:rPr>
          <w:fldChar w:fldCharType="end"/>
        </w:r>
      </w:hyperlink>
    </w:p>
    <w:p w14:paraId="7414EB9F"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6" w:history="1">
        <w:r w:rsidR="00923D12" w:rsidRPr="0004320F">
          <w:rPr>
            <w:rStyle w:val="Hyperlink"/>
            <w:rFonts w:ascii="Calibri" w:eastAsia="Calibri" w:hAnsi="Calibri" w:cs="Calibri"/>
            <w:noProof/>
          </w:rPr>
          <w:t>4.1.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cs="Calibri"/>
            <w:noProof/>
          </w:rPr>
          <w:t>SPOSOBNOST ZA OBAVLJANJE PROFESIONALNE DJELATNOSTI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_Toc506463326 \h </w:instrText>
        </w:r>
        <w:r w:rsidR="00923D12" w:rsidRPr="0004320F">
          <w:rPr>
            <w:noProof/>
            <w:webHidden/>
          </w:rPr>
        </w:r>
        <w:r w:rsidR="00923D12" w:rsidRPr="0004320F">
          <w:rPr>
            <w:noProof/>
            <w:webHidden/>
          </w:rPr>
          <w:fldChar w:fldCharType="separate"/>
        </w:r>
        <w:r w:rsidR="00923D12" w:rsidRPr="0004320F">
          <w:rPr>
            <w:noProof/>
            <w:webHidden/>
          </w:rPr>
          <w:t>15</w:t>
        </w:r>
        <w:r w:rsidR="00923D12" w:rsidRPr="0004320F">
          <w:rPr>
            <w:noProof/>
            <w:webHidden/>
          </w:rPr>
          <w:fldChar w:fldCharType="end"/>
        </w:r>
      </w:hyperlink>
    </w:p>
    <w:p w14:paraId="61A028EC"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7" w:history="1">
        <w:r w:rsidR="00923D12" w:rsidRPr="0004320F">
          <w:rPr>
            <w:rStyle w:val="Hyperlink"/>
            <w:rFonts w:ascii="Calibri" w:hAnsi="Calibri"/>
            <w:noProof/>
          </w:rPr>
          <w:t>4.2.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EKONOMSKA I FINANCIJSKA SPOSOBNOST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_Toc506463327 \h </w:instrText>
        </w:r>
        <w:r w:rsidR="00923D12" w:rsidRPr="0004320F">
          <w:rPr>
            <w:noProof/>
            <w:webHidden/>
          </w:rPr>
        </w:r>
        <w:r w:rsidR="00923D12" w:rsidRPr="0004320F">
          <w:rPr>
            <w:noProof/>
            <w:webHidden/>
          </w:rPr>
          <w:fldChar w:fldCharType="separate"/>
        </w:r>
        <w:r w:rsidR="00923D12" w:rsidRPr="0004320F">
          <w:rPr>
            <w:noProof/>
            <w:webHidden/>
          </w:rPr>
          <w:t>16</w:t>
        </w:r>
        <w:r w:rsidR="00923D12" w:rsidRPr="0004320F">
          <w:rPr>
            <w:noProof/>
            <w:webHidden/>
          </w:rPr>
          <w:fldChar w:fldCharType="end"/>
        </w:r>
      </w:hyperlink>
    </w:p>
    <w:p w14:paraId="584ED0CE"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8" w:history="1">
        <w:r w:rsidR="00923D12" w:rsidRPr="0004320F">
          <w:rPr>
            <w:rStyle w:val="Hyperlink"/>
            <w:rFonts w:ascii="Calibri" w:eastAsia="Calibri" w:hAnsi="Calibri" w:cs="Calibri"/>
            <w:noProof/>
          </w:rPr>
          <w:t>4.3.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cs="Calibri"/>
            <w:noProof/>
          </w:rPr>
          <w:t>TEHNIČKA I STRUČNA SPOSOBNOST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_Toc506463328 \h </w:instrText>
        </w:r>
        <w:r w:rsidR="00923D12" w:rsidRPr="0004320F">
          <w:rPr>
            <w:noProof/>
            <w:webHidden/>
          </w:rPr>
        </w:r>
        <w:r w:rsidR="00923D12" w:rsidRPr="0004320F">
          <w:rPr>
            <w:noProof/>
            <w:webHidden/>
          </w:rPr>
          <w:fldChar w:fldCharType="separate"/>
        </w:r>
        <w:r w:rsidR="00923D12" w:rsidRPr="0004320F">
          <w:rPr>
            <w:noProof/>
            <w:webHidden/>
          </w:rPr>
          <w:t>17</w:t>
        </w:r>
        <w:r w:rsidR="00923D12" w:rsidRPr="0004320F">
          <w:rPr>
            <w:noProof/>
            <w:webHidden/>
          </w:rPr>
          <w:fldChar w:fldCharType="end"/>
        </w:r>
      </w:hyperlink>
    </w:p>
    <w:p w14:paraId="62AD5E5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29" w:history="1">
        <w:r w:rsidR="00923D12" w:rsidRPr="0004320F">
          <w:rPr>
            <w:rStyle w:val="Hyperlink"/>
            <w:noProof/>
          </w:rPr>
          <w:t>5.</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OSLANJANJE NA SPOSOBNOST DRUGIH GOSPODARSKIH SUBJEKATA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_Toc506463329 \h </w:instrText>
        </w:r>
        <w:r w:rsidR="00923D12" w:rsidRPr="0004320F">
          <w:rPr>
            <w:noProof/>
            <w:webHidden/>
          </w:rPr>
        </w:r>
        <w:r w:rsidR="00923D12" w:rsidRPr="0004320F">
          <w:rPr>
            <w:noProof/>
            <w:webHidden/>
          </w:rPr>
          <w:fldChar w:fldCharType="separate"/>
        </w:r>
        <w:r w:rsidR="00923D12" w:rsidRPr="0004320F">
          <w:rPr>
            <w:noProof/>
            <w:webHidden/>
          </w:rPr>
          <w:t>19</w:t>
        </w:r>
        <w:r w:rsidR="00923D12" w:rsidRPr="0004320F">
          <w:rPr>
            <w:noProof/>
            <w:webHidden/>
          </w:rPr>
          <w:fldChar w:fldCharType="end"/>
        </w:r>
      </w:hyperlink>
    </w:p>
    <w:p w14:paraId="3008A125"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0" w:history="1">
        <w:r w:rsidR="00923D12" w:rsidRPr="0004320F">
          <w:rPr>
            <w:rStyle w:val="Hyperlink"/>
            <w:rFonts w:eastAsia="Calibri" w:cs="Calibri"/>
            <w:noProof/>
          </w:rPr>
          <w:t>6.</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cs="Calibri"/>
            <w:noProof/>
          </w:rPr>
          <w:t>EUROPSKA JEDINSTVENA DOKUMENTACIJA O NABAVI (ESPD)</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_Toc506463330 \h </w:instrText>
        </w:r>
        <w:r w:rsidR="00923D12" w:rsidRPr="0004320F">
          <w:rPr>
            <w:noProof/>
            <w:webHidden/>
          </w:rPr>
        </w:r>
        <w:r w:rsidR="00923D12" w:rsidRPr="0004320F">
          <w:rPr>
            <w:noProof/>
            <w:webHidden/>
          </w:rPr>
          <w:fldChar w:fldCharType="separate"/>
        </w:r>
        <w:r w:rsidR="00923D12" w:rsidRPr="0004320F">
          <w:rPr>
            <w:noProof/>
            <w:webHidden/>
          </w:rPr>
          <w:t>19</w:t>
        </w:r>
        <w:r w:rsidR="00923D12" w:rsidRPr="0004320F">
          <w:rPr>
            <w:noProof/>
            <w:webHidden/>
          </w:rPr>
          <w:fldChar w:fldCharType="end"/>
        </w:r>
      </w:hyperlink>
    </w:p>
    <w:p w14:paraId="561AE01B"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1" w:history="1">
        <w:r w:rsidR="00923D12" w:rsidRPr="0004320F">
          <w:rPr>
            <w:rStyle w:val="Hyperlink"/>
            <w:rFonts w:eastAsia="Calibri" w:cs="Calibri"/>
            <w:noProof/>
          </w:rPr>
          <w:t>7.</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cs="Calibri"/>
            <w:noProof/>
          </w:rPr>
          <w:t>PROVJERA ISTINITOSTI PODATAKA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_Toc506463331 \h </w:instrText>
        </w:r>
        <w:r w:rsidR="00923D12" w:rsidRPr="0004320F">
          <w:rPr>
            <w:noProof/>
            <w:webHidden/>
          </w:rPr>
        </w:r>
        <w:r w:rsidR="00923D12" w:rsidRPr="0004320F">
          <w:rPr>
            <w:noProof/>
            <w:webHidden/>
          </w:rPr>
          <w:fldChar w:fldCharType="separate"/>
        </w:r>
        <w:r w:rsidR="00923D12" w:rsidRPr="0004320F">
          <w:rPr>
            <w:noProof/>
            <w:webHidden/>
          </w:rPr>
          <w:t>21</w:t>
        </w:r>
        <w:r w:rsidR="00923D12" w:rsidRPr="0004320F">
          <w:rPr>
            <w:noProof/>
            <w:webHidden/>
          </w:rPr>
          <w:fldChar w:fldCharType="end"/>
        </w:r>
      </w:hyperlink>
    </w:p>
    <w:p w14:paraId="6014599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2" w:history="1">
        <w:r w:rsidR="00923D12" w:rsidRPr="0004320F">
          <w:rPr>
            <w:rStyle w:val="Hyperlink"/>
            <w:rFonts w:eastAsia="Calibri"/>
            <w:noProof/>
          </w:rPr>
          <w:t>8.</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eastAsia="Calibri" w:hAnsi="Calibri"/>
            <w:noProof/>
          </w:rPr>
          <w:t>JAMSTVO ZA OZBILJNOST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_Toc506463332 \h </w:instrText>
        </w:r>
        <w:r w:rsidR="00923D12" w:rsidRPr="0004320F">
          <w:rPr>
            <w:noProof/>
            <w:webHidden/>
          </w:rPr>
        </w:r>
        <w:r w:rsidR="00923D12" w:rsidRPr="0004320F">
          <w:rPr>
            <w:noProof/>
            <w:webHidden/>
          </w:rPr>
          <w:fldChar w:fldCharType="separate"/>
        </w:r>
        <w:r w:rsidR="00923D12" w:rsidRPr="0004320F">
          <w:rPr>
            <w:noProof/>
            <w:webHidden/>
          </w:rPr>
          <w:t>21</w:t>
        </w:r>
        <w:r w:rsidR="00923D12" w:rsidRPr="0004320F">
          <w:rPr>
            <w:noProof/>
            <w:webHidden/>
          </w:rPr>
          <w:fldChar w:fldCharType="end"/>
        </w:r>
      </w:hyperlink>
    </w:p>
    <w:p w14:paraId="07BD609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3" w:history="1">
        <w:r w:rsidR="00923D12" w:rsidRPr="0004320F">
          <w:rPr>
            <w:rStyle w:val="Hyperlink"/>
            <w:noProof/>
          </w:rPr>
          <w:t>9.</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SADRŽAJ I NAČIN IZRADE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_Toc506463333 \h </w:instrText>
        </w:r>
        <w:r w:rsidR="00923D12" w:rsidRPr="0004320F">
          <w:rPr>
            <w:noProof/>
            <w:webHidden/>
          </w:rPr>
        </w:r>
        <w:r w:rsidR="00923D12" w:rsidRPr="0004320F">
          <w:rPr>
            <w:noProof/>
            <w:webHidden/>
          </w:rPr>
          <w:fldChar w:fldCharType="separate"/>
        </w:r>
        <w:r w:rsidR="00923D12" w:rsidRPr="0004320F">
          <w:rPr>
            <w:noProof/>
            <w:webHidden/>
          </w:rPr>
          <w:t>22</w:t>
        </w:r>
        <w:r w:rsidR="00923D12" w:rsidRPr="0004320F">
          <w:rPr>
            <w:noProof/>
            <w:webHidden/>
          </w:rPr>
          <w:fldChar w:fldCharType="end"/>
        </w:r>
      </w:hyperlink>
    </w:p>
    <w:p w14:paraId="072ED121"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4" w:history="1">
        <w:r w:rsidR="00923D12" w:rsidRPr="0004320F">
          <w:rPr>
            <w:rStyle w:val="Hyperlink"/>
            <w:noProof/>
          </w:rPr>
          <w:t>10.</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TAJNOST PODATAKA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_Toc506463334 \h </w:instrText>
        </w:r>
        <w:r w:rsidR="00923D12" w:rsidRPr="0004320F">
          <w:rPr>
            <w:noProof/>
            <w:webHidden/>
          </w:rPr>
        </w:r>
        <w:r w:rsidR="00923D12" w:rsidRPr="0004320F">
          <w:rPr>
            <w:noProof/>
            <w:webHidden/>
          </w:rPr>
          <w:fldChar w:fldCharType="separate"/>
        </w:r>
        <w:r w:rsidR="00923D12" w:rsidRPr="0004320F">
          <w:rPr>
            <w:noProof/>
            <w:webHidden/>
          </w:rPr>
          <w:t>22</w:t>
        </w:r>
        <w:r w:rsidR="00923D12" w:rsidRPr="0004320F">
          <w:rPr>
            <w:noProof/>
            <w:webHidden/>
          </w:rPr>
          <w:fldChar w:fldCharType="end"/>
        </w:r>
      </w:hyperlink>
    </w:p>
    <w:p w14:paraId="2A199DC8"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5" w:history="1">
        <w:r w:rsidR="00923D12" w:rsidRPr="0004320F">
          <w:rPr>
            <w:rStyle w:val="Hyperlink"/>
            <w:noProof/>
          </w:rPr>
          <w:t>11.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NAČIN DOSTAVE PONUDA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_Toc506463335 \h </w:instrText>
        </w:r>
        <w:r w:rsidR="00923D12" w:rsidRPr="0004320F">
          <w:rPr>
            <w:noProof/>
            <w:webHidden/>
          </w:rPr>
        </w:r>
        <w:r w:rsidR="00923D12" w:rsidRPr="0004320F">
          <w:rPr>
            <w:noProof/>
            <w:webHidden/>
          </w:rPr>
          <w:fldChar w:fldCharType="separate"/>
        </w:r>
        <w:r w:rsidR="00923D12" w:rsidRPr="0004320F">
          <w:rPr>
            <w:noProof/>
            <w:webHidden/>
          </w:rPr>
          <w:t>23</w:t>
        </w:r>
        <w:r w:rsidR="00923D12" w:rsidRPr="0004320F">
          <w:rPr>
            <w:noProof/>
            <w:webHidden/>
          </w:rPr>
          <w:fldChar w:fldCharType="end"/>
        </w:r>
      </w:hyperlink>
    </w:p>
    <w:p w14:paraId="33C6BD60"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6" w:history="1">
        <w:r w:rsidR="00923D12" w:rsidRPr="0004320F">
          <w:rPr>
            <w:rStyle w:val="Hyperlink"/>
            <w:noProof/>
          </w:rPr>
          <w:t>12.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IZMJENA PONUDE I ODUSTAJANJE OD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_Toc506463336 \h </w:instrText>
        </w:r>
        <w:r w:rsidR="00923D12" w:rsidRPr="0004320F">
          <w:rPr>
            <w:noProof/>
            <w:webHidden/>
          </w:rPr>
        </w:r>
        <w:r w:rsidR="00923D12" w:rsidRPr="0004320F">
          <w:rPr>
            <w:noProof/>
            <w:webHidden/>
          </w:rPr>
          <w:fldChar w:fldCharType="separate"/>
        </w:r>
        <w:r w:rsidR="00923D12" w:rsidRPr="0004320F">
          <w:rPr>
            <w:noProof/>
            <w:webHidden/>
          </w:rPr>
          <w:t>25</w:t>
        </w:r>
        <w:r w:rsidR="00923D12" w:rsidRPr="0004320F">
          <w:rPr>
            <w:noProof/>
            <w:webHidden/>
          </w:rPr>
          <w:fldChar w:fldCharType="end"/>
        </w:r>
      </w:hyperlink>
    </w:p>
    <w:p w14:paraId="6A5BDCCC"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7" w:history="1">
        <w:r w:rsidR="00923D12" w:rsidRPr="0004320F">
          <w:rPr>
            <w:rStyle w:val="Hyperlink"/>
            <w:noProof/>
          </w:rPr>
          <w:t>13.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DOPUSTIVOST VARIJANTI  PONUDA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_Toc506463337 \h </w:instrText>
        </w:r>
        <w:r w:rsidR="00923D12" w:rsidRPr="0004320F">
          <w:rPr>
            <w:noProof/>
            <w:webHidden/>
          </w:rPr>
        </w:r>
        <w:r w:rsidR="00923D12" w:rsidRPr="0004320F">
          <w:rPr>
            <w:noProof/>
            <w:webHidden/>
          </w:rPr>
          <w:fldChar w:fldCharType="separate"/>
        </w:r>
        <w:r w:rsidR="00923D12" w:rsidRPr="0004320F">
          <w:rPr>
            <w:noProof/>
            <w:webHidden/>
          </w:rPr>
          <w:t>25</w:t>
        </w:r>
        <w:r w:rsidR="00923D12" w:rsidRPr="0004320F">
          <w:rPr>
            <w:noProof/>
            <w:webHidden/>
          </w:rPr>
          <w:fldChar w:fldCharType="end"/>
        </w:r>
      </w:hyperlink>
    </w:p>
    <w:p w14:paraId="61325E8A"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8" w:history="1">
        <w:r w:rsidR="00923D12" w:rsidRPr="0004320F">
          <w:rPr>
            <w:rStyle w:val="Hyperlink"/>
            <w:noProof/>
          </w:rPr>
          <w:t>14.</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NAČIN ODREĐIVANJA CIJENE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_Toc506463338 \h </w:instrText>
        </w:r>
        <w:r w:rsidR="00923D12" w:rsidRPr="0004320F">
          <w:rPr>
            <w:noProof/>
            <w:webHidden/>
          </w:rPr>
        </w:r>
        <w:r w:rsidR="00923D12" w:rsidRPr="0004320F">
          <w:rPr>
            <w:noProof/>
            <w:webHidden/>
          </w:rPr>
          <w:fldChar w:fldCharType="separate"/>
        </w:r>
        <w:r w:rsidR="00923D12" w:rsidRPr="0004320F">
          <w:rPr>
            <w:noProof/>
            <w:webHidden/>
          </w:rPr>
          <w:t>25</w:t>
        </w:r>
        <w:r w:rsidR="00923D12" w:rsidRPr="0004320F">
          <w:rPr>
            <w:noProof/>
            <w:webHidden/>
          </w:rPr>
          <w:fldChar w:fldCharType="end"/>
        </w:r>
      </w:hyperlink>
    </w:p>
    <w:p w14:paraId="6461CB91"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39" w:history="1">
        <w:r w:rsidR="00923D12" w:rsidRPr="0004320F">
          <w:rPr>
            <w:rStyle w:val="Hyperlink"/>
            <w:noProof/>
          </w:rPr>
          <w:t>15.</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TROŠAK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_Toc506463339 \h </w:instrText>
        </w:r>
        <w:r w:rsidR="00923D12" w:rsidRPr="0004320F">
          <w:rPr>
            <w:noProof/>
            <w:webHidden/>
          </w:rPr>
        </w:r>
        <w:r w:rsidR="00923D12" w:rsidRPr="0004320F">
          <w:rPr>
            <w:noProof/>
            <w:webHidden/>
          </w:rPr>
          <w:fldChar w:fldCharType="separate"/>
        </w:r>
        <w:r w:rsidR="00923D12" w:rsidRPr="0004320F">
          <w:rPr>
            <w:noProof/>
            <w:webHidden/>
          </w:rPr>
          <w:t>26</w:t>
        </w:r>
        <w:r w:rsidR="00923D12" w:rsidRPr="0004320F">
          <w:rPr>
            <w:noProof/>
            <w:webHidden/>
          </w:rPr>
          <w:fldChar w:fldCharType="end"/>
        </w:r>
      </w:hyperlink>
    </w:p>
    <w:p w14:paraId="16CB680C"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0" w:history="1">
        <w:r w:rsidR="00923D12" w:rsidRPr="0004320F">
          <w:rPr>
            <w:rStyle w:val="Hyperlink"/>
            <w:noProof/>
          </w:rPr>
          <w:t>16.</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JEZIK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_Toc506463340 \h </w:instrText>
        </w:r>
        <w:r w:rsidR="00923D12" w:rsidRPr="0004320F">
          <w:rPr>
            <w:noProof/>
            <w:webHidden/>
          </w:rPr>
        </w:r>
        <w:r w:rsidR="00923D12" w:rsidRPr="0004320F">
          <w:rPr>
            <w:noProof/>
            <w:webHidden/>
          </w:rPr>
          <w:fldChar w:fldCharType="separate"/>
        </w:r>
        <w:r w:rsidR="00923D12" w:rsidRPr="0004320F">
          <w:rPr>
            <w:noProof/>
            <w:webHidden/>
          </w:rPr>
          <w:t>26</w:t>
        </w:r>
        <w:r w:rsidR="00923D12" w:rsidRPr="0004320F">
          <w:rPr>
            <w:noProof/>
            <w:webHidden/>
          </w:rPr>
          <w:fldChar w:fldCharType="end"/>
        </w:r>
      </w:hyperlink>
    </w:p>
    <w:p w14:paraId="14635D31"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1" w:history="1">
        <w:r w:rsidR="00923D12" w:rsidRPr="0004320F">
          <w:rPr>
            <w:rStyle w:val="Hyperlink"/>
            <w:noProof/>
          </w:rPr>
          <w:t>17.</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ROK VALJANOSTI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_Toc506463341 \h </w:instrText>
        </w:r>
        <w:r w:rsidR="00923D12" w:rsidRPr="0004320F">
          <w:rPr>
            <w:noProof/>
            <w:webHidden/>
          </w:rPr>
        </w:r>
        <w:r w:rsidR="00923D12" w:rsidRPr="0004320F">
          <w:rPr>
            <w:noProof/>
            <w:webHidden/>
          </w:rPr>
          <w:fldChar w:fldCharType="separate"/>
        </w:r>
        <w:r w:rsidR="00923D12" w:rsidRPr="0004320F">
          <w:rPr>
            <w:noProof/>
            <w:webHidden/>
          </w:rPr>
          <w:t>26</w:t>
        </w:r>
        <w:r w:rsidR="00923D12" w:rsidRPr="0004320F">
          <w:rPr>
            <w:noProof/>
            <w:webHidden/>
          </w:rPr>
          <w:fldChar w:fldCharType="end"/>
        </w:r>
      </w:hyperlink>
    </w:p>
    <w:p w14:paraId="42FAE98E"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2" w:history="1">
        <w:r w:rsidR="00923D12" w:rsidRPr="0004320F">
          <w:rPr>
            <w:rStyle w:val="Hyperlink"/>
            <w:noProof/>
          </w:rPr>
          <w:t>18.</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KRITERIJ ZA ODABIR PONUDE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_Toc506463342 \h </w:instrText>
        </w:r>
        <w:r w:rsidR="00923D12" w:rsidRPr="0004320F">
          <w:rPr>
            <w:noProof/>
            <w:webHidden/>
          </w:rPr>
        </w:r>
        <w:r w:rsidR="00923D12" w:rsidRPr="0004320F">
          <w:rPr>
            <w:noProof/>
            <w:webHidden/>
          </w:rPr>
          <w:fldChar w:fldCharType="separate"/>
        </w:r>
        <w:r w:rsidR="00923D12" w:rsidRPr="0004320F">
          <w:rPr>
            <w:noProof/>
            <w:webHidden/>
          </w:rPr>
          <w:t>27</w:t>
        </w:r>
        <w:r w:rsidR="00923D12" w:rsidRPr="0004320F">
          <w:rPr>
            <w:noProof/>
            <w:webHidden/>
          </w:rPr>
          <w:fldChar w:fldCharType="end"/>
        </w:r>
      </w:hyperlink>
    </w:p>
    <w:p w14:paraId="2EDED4BD"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3" w:history="1">
        <w:r w:rsidR="00923D12" w:rsidRPr="0004320F">
          <w:rPr>
            <w:rStyle w:val="Hyperlink"/>
            <w:noProof/>
          </w:rPr>
          <w:t>19.</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ZAJEDNICA  GOSPODARSKIH SUBJEKATA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_Toc506463343 \h </w:instrText>
        </w:r>
        <w:r w:rsidR="00923D12" w:rsidRPr="0004320F">
          <w:rPr>
            <w:noProof/>
            <w:webHidden/>
          </w:rPr>
        </w:r>
        <w:r w:rsidR="00923D12" w:rsidRPr="0004320F">
          <w:rPr>
            <w:noProof/>
            <w:webHidden/>
          </w:rPr>
          <w:fldChar w:fldCharType="separate"/>
        </w:r>
        <w:r w:rsidR="00923D12" w:rsidRPr="0004320F">
          <w:rPr>
            <w:noProof/>
            <w:webHidden/>
          </w:rPr>
          <w:t>27</w:t>
        </w:r>
        <w:r w:rsidR="00923D12" w:rsidRPr="0004320F">
          <w:rPr>
            <w:noProof/>
            <w:webHidden/>
          </w:rPr>
          <w:fldChar w:fldCharType="end"/>
        </w:r>
      </w:hyperlink>
    </w:p>
    <w:p w14:paraId="35941C92"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4" w:history="1">
        <w:r w:rsidR="00923D12" w:rsidRPr="0004320F">
          <w:rPr>
            <w:rStyle w:val="Hyperlink"/>
            <w:noProof/>
          </w:rPr>
          <w:t>20.</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PODUGOVARATELJI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_Toc506463344 \h </w:instrText>
        </w:r>
        <w:r w:rsidR="00923D12" w:rsidRPr="0004320F">
          <w:rPr>
            <w:noProof/>
            <w:webHidden/>
          </w:rPr>
        </w:r>
        <w:r w:rsidR="00923D12" w:rsidRPr="0004320F">
          <w:rPr>
            <w:noProof/>
            <w:webHidden/>
          </w:rPr>
          <w:fldChar w:fldCharType="separate"/>
        </w:r>
        <w:r w:rsidR="00923D12" w:rsidRPr="0004320F">
          <w:rPr>
            <w:noProof/>
            <w:webHidden/>
          </w:rPr>
          <w:t>28</w:t>
        </w:r>
        <w:r w:rsidR="00923D12" w:rsidRPr="0004320F">
          <w:rPr>
            <w:noProof/>
            <w:webHidden/>
          </w:rPr>
          <w:fldChar w:fldCharType="end"/>
        </w:r>
      </w:hyperlink>
    </w:p>
    <w:p w14:paraId="0E18D293"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5" w:history="1">
        <w:r w:rsidR="00923D12" w:rsidRPr="0004320F">
          <w:rPr>
            <w:rStyle w:val="Hyperlink"/>
            <w:noProof/>
          </w:rPr>
          <w:t>21.</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PREUZIMANJE DOKUMENTACIJE O NABAVI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_Toc506463345 \h </w:instrText>
        </w:r>
        <w:r w:rsidR="00923D12" w:rsidRPr="0004320F">
          <w:rPr>
            <w:noProof/>
            <w:webHidden/>
          </w:rPr>
        </w:r>
        <w:r w:rsidR="00923D12" w:rsidRPr="0004320F">
          <w:rPr>
            <w:noProof/>
            <w:webHidden/>
          </w:rPr>
          <w:fldChar w:fldCharType="separate"/>
        </w:r>
        <w:r w:rsidR="00923D12" w:rsidRPr="0004320F">
          <w:rPr>
            <w:noProof/>
            <w:webHidden/>
          </w:rPr>
          <w:t>29</w:t>
        </w:r>
        <w:r w:rsidR="00923D12" w:rsidRPr="0004320F">
          <w:rPr>
            <w:noProof/>
            <w:webHidden/>
          </w:rPr>
          <w:fldChar w:fldCharType="end"/>
        </w:r>
      </w:hyperlink>
    </w:p>
    <w:p w14:paraId="69531A75"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6" w:history="1">
        <w:r w:rsidR="00923D12" w:rsidRPr="0004320F">
          <w:rPr>
            <w:rStyle w:val="Hyperlink"/>
            <w:noProof/>
          </w:rPr>
          <w:t>22.</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ROK, NAČIN I UVJETI PLAĆANJA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_Toc506463346 \h </w:instrText>
        </w:r>
        <w:r w:rsidR="00923D12" w:rsidRPr="0004320F">
          <w:rPr>
            <w:noProof/>
            <w:webHidden/>
          </w:rPr>
        </w:r>
        <w:r w:rsidR="00923D12" w:rsidRPr="0004320F">
          <w:rPr>
            <w:noProof/>
            <w:webHidden/>
          </w:rPr>
          <w:fldChar w:fldCharType="separate"/>
        </w:r>
        <w:r w:rsidR="00923D12" w:rsidRPr="0004320F">
          <w:rPr>
            <w:noProof/>
            <w:webHidden/>
          </w:rPr>
          <w:t>29</w:t>
        </w:r>
        <w:r w:rsidR="00923D12" w:rsidRPr="0004320F">
          <w:rPr>
            <w:noProof/>
            <w:webHidden/>
          </w:rPr>
          <w:fldChar w:fldCharType="end"/>
        </w:r>
      </w:hyperlink>
    </w:p>
    <w:p w14:paraId="342AD82A"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7" w:history="1">
        <w:r w:rsidR="00923D12" w:rsidRPr="0004320F">
          <w:rPr>
            <w:rStyle w:val="Hyperlink"/>
            <w:noProof/>
          </w:rPr>
          <w:t>23.</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JAMSTVO ZA UREDNO ISPUNJENJE UGOVORA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_Toc506463347 \h </w:instrText>
        </w:r>
        <w:r w:rsidR="00923D12" w:rsidRPr="0004320F">
          <w:rPr>
            <w:noProof/>
            <w:webHidden/>
          </w:rPr>
        </w:r>
        <w:r w:rsidR="00923D12" w:rsidRPr="0004320F">
          <w:rPr>
            <w:noProof/>
            <w:webHidden/>
          </w:rPr>
          <w:fldChar w:fldCharType="separate"/>
        </w:r>
        <w:r w:rsidR="00923D12" w:rsidRPr="0004320F">
          <w:rPr>
            <w:noProof/>
            <w:webHidden/>
          </w:rPr>
          <w:t>30</w:t>
        </w:r>
        <w:r w:rsidR="00923D12" w:rsidRPr="0004320F">
          <w:rPr>
            <w:noProof/>
            <w:webHidden/>
          </w:rPr>
          <w:fldChar w:fldCharType="end"/>
        </w:r>
      </w:hyperlink>
    </w:p>
    <w:p w14:paraId="6AB39F0B"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8" w:history="1">
        <w:r w:rsidR="00923D12" w:rsidRPr="0004320F">
          <w:rPr>
            <w:rStyle w:val="Hyperlink"/>
            <w:noProof/>
          </w:rPr>
          <w:t>24.</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ODREDBE O UGOVORNOJ KAZNI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_Toc506463348 \h </w:instrText>
        </w:r>
        <w:r w:rsidR="00923D12" w:rsidRPr="0004320F">
          <w:rPr>
            <w:noProof/>
            <w:webHidden/>
          </w:rPr>
        </w:r>
        <w:r w:rsidR="00923D12" w:rsidRPr="0004320F">
          <w:rPr>
            <w:noProof/>
            <w:webHidden/>
          </w:rPr>
          <w:fldChar w:fldCharType="separate"/>
        </w:r>
        <w:r w:rsidR="00923D12" w:rsidRPr="0004320F">
          <w:rPr>
            <w:noProof/>
            <w:webHidden/>
          </w:rPr>
          <w:t>30</w:t>
        </w:r>
        <w:r w:rsidR="00923D12" w:rsidRPr="0004320F">
          <w:rPr>
            <w:noProof/>
            <w:webHidden/>
          </w:rPr>
          <w:fldChar w:fldCharType="end"/>
        </w:r>
      </w:hyperlink>
    </w:p>
    <w:p w14:paraId="07E95665"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49" w:history="1">
        <w:r w:rsidR="00923D12" w:rsidRPr="0004320F">
          <w:rPr>
            <w:rStyle w:val="Hyperlink"/>
            <w:noProof/>
          </w:rPr>
          <w:t>25.</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ZAHTJEVI ZA DODATNIM INFORMACIJAMA, OBJAŠNJENJIMA ILI IZMJENAMA U VEZI S DOKUMENTACIJOM O NABAVI</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_Toc506463349 \h </w:instrText>
        </w:r>
        <w:r w:rsidR="00923D12" w:rsidRPr="0004320F">
          <w:rPr>
            <w:noProof/>
            <w:webHidden/>
          </w:rPr>
        </w:r>
        <w:r w:rsidR="00923D12" w:rsidRPr="0004320F">
          <w:rPr>
            <w:noProof/>
            <w:webHidden/>
          </w:rPr>
          <w:fldChar w:fldCharType="separate"/>
        </w:r>
        <w:r w:rsidR="00923D12" w:rsidRPr="0004320F">
          <w:rPr>
            <w:noProof/>
            <w:webHidden/>
          </w:rPr>
          <w:t>30</w:t>
        </w:r>
        <w:r w:rsidR="00923D12" w:rsidRPr="0004320F">
          <w:rPr>
            <w:noProof/>
            <w:webHidden/>
          </w:rPr>
          <w:fldChar w:fldCharType="end"/>
        </w:r>
      </w:hyperlink>
    </w:p>
    <w:p w14:paraId="1DA41BAA"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0" w:history="1">
        <w:r w:rsidR="00923D12" w:rsidRPr="0004320F">
          <w:rPr>
            <w:rStyle w:val="Hyperlink"/>
            <w:noProof/>
          </w:rPr>
          <w:t>26.</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OTVARANJE PONUDA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_Toc506463350 \h </w:instrText>
        </w:r>
        <w:r w:rsidR="00923D12" w:rsidRPr="0004320F">
          <w:rPr>
            <w:noProof/>
            <w:webHidden/>
          </w:rPr>
        </w:r>
        <w:r w:rsidR="00923D12" w:rsidRPr="0004320F">
          <w:rPr>
            <w:noProof/>
            <w:webHidden/>
          </w:rPr>
          <w:fldChar w:fldCharType="separate"/>
        </w:r>
        <w:r w:rsidR="00923D12" w:rsidRPr="0004320F">
          <w:rPr>
            <w:noProof/>
            <w:webHidden/>
          </w:rPr>
          <w:t>31</w:t>
        </w:r>
        <w:r w:rsidR="00923D12" w:rsidRPr="0004320F">
          <w:rPr>
            <w:noProof/>
            <w:webHidden/>
          </w:rPr>
          <w:fldChar w:fldCharType="end"/>
        </w:r>
      </w:hyperlink>
    </w:p>
    <w:p w14:paraId="3BC5FA5C"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1" w:history="1">
        <w:r w:rsidR="00923D12" w:rsidRPr="0004320F">
          <w:rPr>
            <w:rStyle w:val="Hyperlink"/>
            <w:noProof/>
          </w:rPr>
          <w:t>27.</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ROK ZA DONOŠENJE ODLUKE O ODABIRU ILI ODLUKE O PONIŠTENJU POSTUPKA JAVNE NABAVE</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_Toc506463351 \h </w:instrText>
        </w:r>
        <w:r w:rsidR="00923D12" w:rsidRPr="0004320F">
          <w:rPr>
            <w:noProof/>
            <w:webHidden/>
          </w:rPr>
        </w:r>
        <w:r w:rsidR="00923D12" w:rsidRPr="0004320F">
          <w:rPr>
            <w:noProof/>
            <w:webHidden/>
          </w:rPr>
          <w:fldChar w:fldCharType="separate"/>
        </w:r>
        <w:r w:rsidR="00923D12" w:rsidRPr="0004320F">
          <w:rPr>
            <w:noProof/>
            <w:webHidden/>
          </w:rPr>
          <w:t>31</w:t>
        </w:r>
        <w:r w:rsidR="00923D12" w:rsidRPr="0004320F">
          <w:rPr>
            <w:noProof/>
            <w:webHidden/>
          </w:rPr>
          <w:fldChar w:fldCharType="end"/>
        </w:r>
      </w:hyperlink>
    </w:p>
    <w:p w14:paraId="35227EB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2" w:history="1">
        <w:r w:rsidR="00923D12" w:rsidRPr="0004320F">
          <w:rPr>
            <w:rStyle w:val="Hyperlink"/>
            <w:noProof/>
          </w:rPr>
          <w:t>28.</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UVJETI I IZMJENE UGOVORA</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_Toc506463352 \h </w:instrText>
        </w:r>
        <w:r w:rsidR="00923D12" w:rsidRPr="0004320F">
          <w:rPr>
            <w:noProof/>
            <w:webHidden/>
          </w:rPr>
        </w:r>
        <w:r w:rsidR="00923D12" w:rsidRPr="0004320F">
          <w:rPr>
            <w:noProof/>
            <w:webHidden/>
          </w:rPr>
          <w:fldChar w:fldCharType="separate"/>
        </w:r>
        <w:r w:rsidR="00923D12" w:rsidRPr="0004320F">
          <w:rPr>
            <w:noProof/>
            <w:webHidden/>
          </w:rPr>
          <w:t>32</w:t>
        </w:r>
        <w:r w:rsidR="00923D12" w:rsidRPr="0004320F">
          <w:rPr>
            <w:noProof/>
            <w:webHidden/>
          </w:rPr>
          <w:fldChar w:fldCharType="end"/>
        </w:r>
      </w:hyperlink>
    </w:p>
    <w:p w14:paraId="07638CB8"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3" w:history="1">
        <w:r w:rsidR="00923D12" w:rsidRPr="0004320F">
          <w:rPr>
            <w:rStyle w:val="Hyperlink"/>
            <w:noProof/>
          </w:rPr>
          <w:t>29.</w:t>
        </w:r>
        <w:r w:rsidR="00923D12" w:rsidRPr="0004320F">
          <w:rPr>
            <w:rFonts w:asciiTheme="minorHAnsi" w:eastAsiaTheme="minorEastAsia" w:hAnsiTheme="minorHAnsi" w:cstheme="minorBidi"/>
            <w:noProof/>
            <w:sz w:val="22"/>
            <w:szCs w:val="22"/>
            <w:lang w:eastAsia="zh-CN"/>
          </w:rPr>
          <w:tab/>
        </w:r>
        <w:r w:rsidR="00923D12" w:rsidRPr="0004320F">
          <w:rPr>
            <w:rStyle w:val="Hyperlink"/>
            <w:rFonts w:ascii="Calibri" w:hAnsi="Calibri"/>
            <w:noProof/>
          </w:rPr>
          <w:t>POUKA O PRAVNOM LIJEKU</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_Toc506463353 \h </w:instrText>
        </w:r>
        <w:r w:rsidR="00923D12" w:rsidRPr="0004320F">
          <w:rPr>
            <w:noProof/>
            <w:webHidden/>
          </w:rPr>
        </w:r>
        <w:r w:rsidR="00923D12" w:rsidRPr="0004320F">
          <w:rPr>
            <w:noProof/>
            <w:webHidden/>
          </w:rPr>
          <w:fldChar w:fldCharType="separate"/>
        </w:r>
        <w:r w:rsidR="00923D12" w:rsidRPr="0004320F">
          <w:rPr>
            <w:noProof/>
            <w:webHidden/>
          </w:rPr>
          <w:t>33</w:t>
        </w:r>
        <w:r w:rsidR="00923D12" w:rsidRPr="0004320F">
          <w:rPr>
            <w:noProof/>
            <w:webHidden/>
          </w:rPr>
          <w:fldChar w:fldCharType="end"/>
        </w:r>
      </w:hyperlink>
    </w:p>
    <w:p w14:paraId="111A33B5" w14:textId="77777777" w:rsidR="00923D12" w:rsidRPr="0004320F" w:rsidRDefault="00947497">
      <w:pPr>
        <w:pStyle w:val="TOC1"/>
        <w:rPr>
          <w:rFonts w:asciiTheme="minorHAnsi" w:eastAsiaTheme="minorEastAsia" w:hAnsiTheme="minorHAnsi" w:cstheme="minorBidi"/>
          <w:noProof/>
          <w:lang w:eastAsia="zh-CN"/>
        </w:rPr>
      </w:pPr>
      <w:hyperlink w:anchor="_Toc506463354" w:history="1">
        <w:r w:rsidR="00923D12" w:rsidRPr="0004320F">
          <w:rPr>
            <w:rStyle w:val="Hyperlink"/>
            <w:noProof/>
          </w:rPr>
          <w:t>PRILOG XX</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_Toc506463354 \h </w:instrText>
        </w:r>
        <w:r w:rsidR="00923D12" w:rsidRPr="0004320F">
          <w:rPr>
            <w:noProof/>
            <w:webHidden/>
          </w:rPr>
        </w:r>
        <w:r w:rsidR="00923D12" w:rsidRPr="0004320F">
          <w:rPr>
            <w:noProof/>
            <w:webHidden/>
          </w:rPr>
          <w:fldChar w:fldCharType="separate"/>
        </w:r>
        <w:r w:rsidR="00923D12" w:rsidRPr="0004320F">
          <w:rPr>
            <w:noProof/>
            <w:webHidden/>
          </w:rPr>
          <w:t>34</w:t>
        </w:r>
        <w:r w:rsidR="00923D12" w:rsidRPr="0004320F">
          <w:rPr>
            <w:noProof/>
            <w:webHidden/>
          </w:rPr>
          <w:fldChar w:fldCharType="end"/>
        </w:r>
      </w:hyperlink>
    </w:p>
    <w:p w14:paraId="353E5775" w14:textId="77777777" w:rsidR="00923D12" w:rsidRPr="0004320F" w:rsidRDefault="00947497">
      <w:pPr>
        <w:pStyle w:val="TOC1"/>
        <w:rPr>
          <w:rFonts w:asciiTheme="minorHAnsi" w:eastAsiaTheme="minorEastAsia" w:hAnsiTheme="minorHAnsi" w:cstheme="minorBidi"/>
          <w:noProof/>
          <w:lang w:eastAsia="zh-CN"/>
        </w:rPr>
      </w:pPr>
      <w:hyperlink w:anchor="_Toc506463355" w:history="1">
        <w:r w:rsidR="00923D12" w:rsidRPr="0004320F">
          <w:rPr>
            <w:rStyle w:val="Hyperlink"/>
            <w:noProof/>
          </w:rPr>
          <w:t>&lt;</w:t>
        </w:r>
        <w:r w:rsidR="00923D12" w:rsidRPr="0004320F">
          <w:rPr>
            <w:rStyle w:val="Hyperlink"/>
            <w:i/>
            <w:noProof/>
          </w:rPr>
          <w:t>ako je primjenjivo; obrazac se može uvrstiti kao primjer izjave u slučaju traženja dostave dokaza o nepostojannu osnova za isključenje u kasnijoj fazi postupka, a slijedom ranije podnesenog ESPD obrasca</w:t>
        </w:r>
        <w:r w:rsidR="00923D12" w:rsidRPr="0004320F">
          <w:rPr>
            <w:rStyle w:val="Hyperlink"/>
            <w:noProof/>
          </w:rPr>
          <w:t>&gt;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_Toc506463355 \h </w:instrText>
        </w:r>
        <w:r w:rsidR="00923D12" w:rsidRPr="0004320F">
          <w:rPr>
            <w:noProof/>
            <w:webHidden/>
          </w:rPr>
        </w:r>
        <w:r w:rsidR="00923D12" w:rsidRPr="0004320F">
          <w:rPr>
            <w:noProof/>
            <w:webHidden/>
          </w:rPr>
          <w:fldChar w:fldCharType="separate"/>
        </w:r>
        <w:r w:rsidR="00923D12" w:rsidRPr="0004320F">
          <w:rPr>
            <w:noProof/>
            <w:webHidden/>
          </w:rPr>
          <w:t>35</w:t>
        </w:r>
        <w:r w:rsidR="00923D12" w:rsidRPr="0004320F">
          <w:rPr>
            <w:noProof/>
            <w:webHidden/>
          </w:rPr>
          <w:fldChar w:fldCharType="end"/>
        </w:r>
      </w:hyperlink>
    </w:p>
    <w:p w14:paraId="33ADFFE4"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6" w:history="1">
        <w:r w:rsidR="00923D12" w:rsidRPr="0004320F">
          <w:rPr>
            <w:rStyle w:val="Hyperlink"/>
            <w:rFonts w:ascii="Calibri" w:hAnsi="Calibri"/>
            <w:noProof/>
          </w:rPr>
          <w:t>PRILOG XX</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_Toc506463356 \h </w:instrText>
        </w:r>
        <w:r w:rsidR="00923D12" w:rsidRPr="0004320F">
          <w:rPr>
            <w:noProof/>
            <w:webHidden/>
          </w:rPr>
        </w:r>
        <w:r w:rsidR="00923D12" w:rsidRPr="0004320F">
          <w:rPr>
            <w:noProof/>
            <w:webHidden/>
          </w:rPr>
          <w:fldChar w:fldCharType="separate"/>
        </w:r>
        <w:r w:rsidR="00923D12" w:rsidRPr="0004320F">
          <w:rPr>
            <w:noProof/>
            <w:webHidden/>
          </w:rPr>
          <w:t>35</w:t>
        </w:r>
        <w:r w:rsidR="00923D12" w:rsidRPr="0004320F">
          <w:rPr>
            <w:noProof/>
            <w:webHidden/>
          </w:rPr>
          <w:fldChar w:fldCharType="end"/>
        </w:r>
      </w:hyperlink>
    </w:p>
    <w:p w14:paraId="353EA63F"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7" w:history="1">
        <w:r w:rsidR="00923D12" w:rsidRPr="0004320F">
          <w:rPr>
            <w:rStyle w:val="Hyperlink"/>
            <w:rFonts w:ascii="Calibri" w:hAnsi="Calibri"/>
            <w:i/>
            <w:noProof/>
          </w:rPr>
          <w:t>&lt;ako je primjenjivo&gt;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_Toc506463357 \h </w:instrText>
        </w:r>
        <w:r w:rsidR="00923D12" w:rsidRPr="0004320F">
          <w:rPr>
            <w:noProof/>
            <w:webHidden/>
          </w:rPr>
        </w:r>
        <w:r w:rsidR="00923D12" w:rsidRPr="0004320F">
          <w:rPr>
            <w:noProof/>
            <w:webHidden/>
          </w:rPr>
          <w:fldChar w:fldCharType="separate"/>
        </w:r>
        <w:r w:rsidR="00923D12" w:rsidRPr="0004320F">
          <w:rPr>
            <w:noProof/>
            <w:webHidden/>
          </w:rPr>
          <w:t>37</w:t>
        </w:r>
        <w:r w:rsidR="00923D12" w:rsidRPr="0004320F">
          <w:rPr>
            <w:noProof/>
            <w:webHidden/>
          </w:rPr>
          <w:fldChar w:fldCharType="end"/>
        </w:r>
      </w:hyperlink>
    </w:p>
    <w:p w14:paraId="3F7C7F40"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8" w:history="1">
        <w:r w:rsidR="00923D12" w:rsidRPr="0004320F">
          <w:rPr>
            <w:rStyle w:val="Hyperlink"/>
            <w:rFonts w:ascii="Calibri" w:hAnsi="Calibri"/>
            <w:i/>
            <w:noProof/>
          </w:rPr>
          <w:t>&lt;ako je primjenjivo&gt;</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_Toc506463358 \h </w:instrText>
        </w:r>
        <w:r w:rsidR="00923D12" w:rsidRPr="0004320F">
          <w:rPr>
            <w:noProof/>
            <w:webHidden/>
          </w:rPr>
        </w:r>
        <w:r w:rsidR="00923D12" w:rsidRPr="0004320F">
          <w:rPr>
            <w:noProof/>
            <w:webHidden/>
          </w:rPr>
          <w:fldChar w:fldCharType="separate"/>
        </w:r>
        <w:r w:rsidR="00923D12" w:rsidRPr="0004320F">
          <w:rPr>
            <w:noProof/>
            <w:webHidden/>
          </w:rPr>
          <w:t>38</w:t>
        </w:r>
        <w:r w:rsidR="00923D12" w:rsidRPr="0004320F">
          <w:rPr>
            <w:noProof/>
            <w:webHidden/>
          </w:rPr>
          <w:fldChar w:fldCharType="end"/>
        </w:r>
      </w:hyperlink>
    </w:p>
    <w:p w14:paraId="262A9537" w14:textId="77777777" w:rsidR="00923D12" w:rsidRPr="0004320F" w:rsidRDefault="00947497">
      <w:pPr>
        <w:pStyle w:val="TOC2"/>
        <w:rPr>
          <w:rFonts w:asciiTheme="minorHAnsi" w:eastAsiaTheme="minorEastAsia" w:hAnsiTheme="minorHAnsi" w:cstheme="minorBidi"/>
          <w:noProof/>
          <w:sz w:val="22"/>
          <w:szCs w:val="22"/>
          <w:lang w:eastAsia="zh-CN"/>
        </w:rPr>
      </w:pPr>
      <w:hyperlink w:anchor="_Toc506463359" w:history="1">
        <w:r w:rsidR="00923D12" w:rsidRPr="0004320F">
          <w:rPr>
            <w:rStyle w:val="Hyperlink"/>
            <w:rFonts w:ascii="Calibri" w:hAnsi="Calibri"/>
            <w:noProof/>
          </w:rPr>
          <w:t>PRILOG XX</w:t>
        </w:r>
        <w:r w:rsidR="00923D12" w:rsidRPr="0004320F">
          <w:rPr>
            <w:noProof/>
            <w:webHidden/>
          </w:rPr>
          <w:tab/>
        </w:r>
        <w:r w:rsidR="00923D12" w:rsidRPr="0004320F">
          <w:rPr>
            <w:noProof/>
            <w:webHidden/>
          </w:rPr>
          <w:fldChar w:fldCharType="begin"/>
        </w:r>
        <w:r w:rsidR="00923D12" w:rsidRPr="0004320F">
          <w:rPr>
            <w:noProof/>
            <w:webHidden/>
          </w:rPr>
          <w:instrText xml:space="preserve"> PAGEREF _Toc506463359 \h </w:instrText>
        </w:r>
        <w:r w:rsidR="00923D12" w:rsidRPr="0004320F">
          <w:rPr>
            <w:noProof/>
            <w:webHidden/>
          </w:rPr>
        </w:r>
        <w:r w:rsidR="00923D12" w:rsidRPr="0004320F">
          <w:rPr>
            <w:noProof/>
            <w:webHidden/>
          </w:rPr>
          <w:fldChar w:fldCharType="separate"/>
        </w:r>
        <w:r w:rsidR="00923D12" w:rsidRPr="0004320F">
          <w:rPr>
            <w:noProof/>
            <w:webHidden/>
          </w:rPr>
          <w:t>38</w:t>
        </w:r>
        <w:r w:rsidR="00923D12" w:rsidRPr="0004320F">
          <w:rPr>
            <w:noProof/>
            <w:webHidden/>
          </w:rPr>
          <w:fldChar w:fldCharType="end"/>
        </w:r>
      </w:hyperlink>
    </w:p>
    <w:p w14:paraId="282CAE59" w14:textId="77777777" w:rsidR="00A53C94" w:rsidRPr="0004320F" w:rsidRDefault="00A53C94" w:rsidP="00A53C94">
      <w:pPr>
        <w:pStyle w:val="TOC2"/>
        <w:tabs>
          <w:tab w:val="right" w:leader="dot" w:pos="8921"/>
        </w:tabs>
        <w:rPr>
          <w:rStyle w:val="Hyperlink"/>
          <w:noProof/>
          <w:color w:val="auto"/>
          <w:sz w:val="22"/>
          <w:szCs w:val="22"/>
        </w:rPr>
      </w:pPr>
      <w:r w:rsidRPr="0004320F">
        <w:rPr>
          <w:rStyle w:val="Hyperlink"/>
          <w:noProof/>
          <w:color w:val="auto"/>
          <w:sz w:val="22"/>
          <w:szCs w:val="22"/>
        </w:rPr>
        <w:fldChar w:fldCharType="end"/>
      </w:r>
    </w:p>
    <w:p w14:paraId="5529577D" w14:textId="77777777" w:rsidR="00A53C94" w:rsidRPr="0004320F" w:rsidRDefault="00A53C94" w:rsidP="00A53C94">
      <w:pPr>
        <w:tabs>
          <w:tab w:val="left" w:pos="1965"/>
        </w:tabs>
        <w:rPr>
          <w:b/>
        </w:rPr>
      </w:pPr>
      <w:r w:rsidRPr="0004320F">
        <w:rPr>
          <w:b/>
        </w:rPr>
        <w:tab/>
      </w:r>
    </w:p>
    <w:p w14:paraId="2E0E2802" w14:textId="77777777" w:rsidR="00A53C94" w:rsidRPr="0004320F" w:rsidRDefault="00A53C94" w:rsidP="00A53C94">
      <w:pPr>
        <w:jc w:val="center"/>
        <w:rPr>
          <w:b/>
        </w:rPr>
      </w:pPr>
    </w:p>
    <w:p w14:paraId="7021A725" w14:textId="77777777" w:rsidR="00A53C94" w:rsidRPr="0004320F" w:rsidRDefault="00A53C94" w:rsidP="00A53C94">
      <w:pPr>
        <w:jc w:val="center"/>
        <w:rPr>
          <w:b/>
        </w:rPr>
      </w:pPr>
      <w:r w:rsidRPr="0004320F">
        <w:rPr>
          <w:b/>
        </w:rPr>
        <w:br w:type="page"/>
      </w:r>
    </w:p>
    <w:p w14:paraId="376BA658" w14:textId="344673D8" w:rsidR="00B02C4B" w:rsidRDefault="00B02C4B" w:rsidP="00B02C4B">
      <w:pPr>
        <w:autoSpaceDE w:val="0"/>
        <w:autoSpaceDN w:val="0"/>
        <w:adjustRightInd w:val="0"/>
        <w:jc w:val="both"/>
        <w:rPr>
          <w:rFonts w:cs="Calibri"/>
          <w:i/>
        </w:rPr>
      </w:pPr>
      <w:r w:rsidRPr="0004320F">
        <w:rPr>
          <w:rFonts w:cs="Calibri"/>
          <w:i/>
          <w:u w:val="single"/>
        </w:rPr>
        <w:lastRenderedPageBreak/>
        <w:t xml:space="preserve">Napomena: </w:t>
      </w:r>
      <w:r w:rsidRPr="0004320F">
        <w:rPr>
          <w:rFonts w:cs="Calibri"/>
          <w:i/>
        </w:rPr>
        <w:t xml:space="preserve">cjelokupni tekst naveden u ovom oglednom primjerku dokumentacije o nabavi je </w:t>
      </w:r>
      <w:r w:rsidRPr="0004320F">
        <w:rPr>
          <w:rFonts w:cs="Calibri"/>
          <w:b/>
          <w:i/>
        </w:rPr>
        <w:t>isključivo samo primjer</w:t>
      </w:r>
      <w:r w:rsidRPr="0004320F">
        <w:rPr>
          <w:rFonts w:cs="Calibri"/>
          <w:i/>
        </w:rPr>
        <w:t xml:space="preserve"> teksta koji može poslužiti </w:t>
      </w:r>
      <w:r w:rsidR="0081486F" w:rsidRPr="0004320F">
        <w:rPr>
          <w:rFonts w:cs="Calibri"/>
          <w:i/>
        </w:rPr>
        <w:t xml:space="preserve">kao pomoć </w:t>
      </w:r>
      <w:r w:rsidRPr="0004320F">
        <w:rPr>
          <w:rFonts w:cs="Calibri"/>
          <w:i/>
        </w:rPr>
        <w:t xml:space="preserve">prilikom pripreme dokumentacije o nabavi. Naručitelji su u obvezi poštivati primjenjive propise prilikom </w:t>
      </w:r>
      <w:r w:rsidR="00A11E4C" w:rsidRPr="0004320F">
        <w:rPr>
          <w:rFonts w:cs="Calibri"/>
          <w:i/>
        </w:rPr>
        <w:t xml:space="preserve">pripremanja dokumentacije o nabavi te ujedno voditi računa i o </w:t>
      </w:r>
      <w:r w:rsidRPr="0004320F">
        <w:rPr>
          <w:rFonts w:cs="Calibri"/>
          <w:i/>
        </w:rPr>
        <w:t>propisivanja</w:t>
      </w:r>
      <w:r w:rsidR="00A11E4C" w:rsidRPr="0004320F">
        <w:rPr>
          <w:rFonts w:cs="Calibri"/>
          <w:i/>
        </w:rPr>
        <w:t xml:space="preserve"> razloga isključenja, uvjeta sposobnosti, kriterija odabira i ostalih uvjeta uzimajući u obzir</w:t>
      </w:r>
      <w:r w:rsidR="001174B3" w:rsidRPr="0004320F">
        <w:rPr>
          <w:rFonts w:cs="Calibri"/>
          <w:i/>
        </w:rPr>
        <w:t xml:space="preserve"> da je temeljem ZJN 2016 propisan</w:t>
      </w:r>
      <w:r w:rsidR="00A11E4C" w:rsidRPr="0004320F">
        <w:rPr>
          <w:rFonts w:cs="Calibri"/>
          <w:i/>
        </w:rPr>
        <w:t xml:space="preserve"> preliminarni</w:t>
      </w:r>
      <w:r w:rsidRPr="0004320F">
        <w:rPr>
          <w:rFonts w:cs="Calibri"/>
          <w:i/>
        </w:rPr>
        <w:t xml:space="preserve"> dokaz </w:t>
      </w:r>
      <w:r w:rsidRPr="0004320F">
        <w:rPr>
          <w:rFonts w:cs="Calibri"/>
          <w:b/>
          <w:i/>
        </w:rPr>
        <w:t>ESPD</w:t>
      </w:r>
      <w:r w:rsidRPr="0004320F">
        <w:rPr>
          <w:rFonts w:cs="Calibri"/>
          <w:i/>
        </w:rPr>
        <w:t xml:space="preserve"> </w:t>
      </w:r>
      <w:r w:rsidR="00A11E4C" w:rsidRPr="0004320F">
        <w:rPr>
          <w:rFonts w:cs="Calibri"/>
          <w:i/>
        </w:rPr>
        <w:t xml:space="preserve">i </w:t>
      </w:r>
      <w:r w:rsidR="001174B3" w:rsidRPr="0004320F">
        <w:rPr>
          <w:rFonts w:cs="Calibri"/>
          <w:i/>
        </w:rPr>
        <w:t xml:space="preserve">isti je potrebno </w:t>
      </w:r>
      <w:r w:rsidR="00A11E4C" w:rsidRPr="0004320F">
        <w:rPr>
          <w:rFonts w:cs="Calibri"/>
          <w:i/>
        </w:rPr>
        <w:t>prilagod</w:t>
      </w:r>
      <w:r w:rsidR="001174B3" w:rsidRPr="0004320F">
        <w:rPr>
          <w:rFonts w:cs="Calibri"/>
          <w:i/>
        </w:rPr>
        <w:t>i</w:t>
      </w:r>
      <w:r w:rsidR="001174B3" w:rsidRPr="0004320F">
        <w:rPr>
          <w:rFonts w:cs="Calibri"/>
          <w:i/>
        </w:rPr>
        <w:t>ti</w:t>
      </w:r>
      <w:r w:rsidR="00A11E4C" w:rsidRPr="0004320F">
        <w:rPr>
          <w:rFonts w:cs="Calibri"/>
          <w:i/>
        </w:rPr>
        <w:t xml:space="preserve"> konkretnom predmetu nabave</w:t>
      </w:r>
      <w:r w:rsidR="00706C4E">
        <w:rPr>
          <w:rFonts w:cs="Calibri"/>
          <w:i/>
        </w:rPr>
        <w:t>,</w:t>
      </w:r>
      <w:r w:rsidR="00A11E4C" w:rsidRPr="0004320F">
        <w:rPr>
          <w:rFonts w:cs="Calibri"/>
          <w:i/>
        </w:rPr>
        <w:t xml:space="preserve"> ali i gospodarskim subjektima</w:t>
      </w:r>
      <w:r w:rsidR="001174B3" w:rsidRPr="0004320F">
        <w:rPr>
          <w:rFonts w:cs="Calibri"/>
          <w:i/>
        </w:rPr>
        <w:t xml:space="preserve"> (ponuditelji, članovi zajednice, </w:t>
      </w:r>
      <w:proofErr w:type="spellStart"/>
      <w:r w:rsidR="001174B3" w:rsidRPr="0004320F">
        <w:rPr>
          <w:rFonts w:cs="Calibri"/>
          <w:i/>
        </w:rPr>
        <w:t>podugovaratelji</w:t>
      </w:r>
      <w:proofErr w:type="spellEnd"/>
      <w:r w:rsidR="001174B3" w:rsidRPr="0004320F">
        <w:rPr>
          <w:rFonts w:cs="Calibri"/>
          <w:i/>
        </w:rPr>
        <w:t>, gospodarski subjekt na čiju se sposobnost ponuditelj oslanja)</w:t>
      </w:r>
      <w:r w:rsidR="00706C4E">
        <w:rPr>
          <w:rFonts w:cs="Calibri"/>
          <w:i/>
        </w:rPr>
        <w:t>.</w:t>
      </w:r>
    </w:p>
    <w:p w14:paraId="5DF2A814" w14:textId="0CAE4422" w:rsidR="0025664B" w:rsidRPr="0004320F" w:rsidRDefault="0025664B" w:rsidP="00B02C4B">
      <w:pPr>
        <w:autoSpaceDE w:val="0"/>
        <w:autoSpaceDN w:val="0"/>
        <w:adjustRightInd w:val="0"/>
        <w:jc w:val="both"/>
        <w:rPr>
          <w:rFonts w:cs="Calibri"/>
          <w:i/>
        </w:rPr>
      </w:pPr>
      <w:r>
        <w:rPr>
          <w:rFonts w:cs="Calibri"/>
          <w:i/>
        </w:rPr>
        <w:t>Dodatna p</w:t>
      </w:r>
      <w:r>
        <w:rPr>
          <w:rFonts w:cs="Calibri"/>
          <w:i/>
        </w:rPr>
        <w:t xml:space="preserve">reporuka je prilikom izrade dokumentacije o nabavi pogledati upute za korisnike </w:t>
      </w:r>
      <w:r w:rsidR="00547460">
        <w:rPr>
          <w:rStyle w:val="CommentReference"/>
          <w:rFonts w:ascii="Times New Roman" w:eastAsia="Times New Roman" w:hAnsi="Times New Roman" w:cstheme="minorBidi"/>
          <w:lang w:val="en-US"/>
        </w:rPr>
        <w:t xml:space="preserve"> </w:t>
      </w:r>
      <w:r w:rsidR="00547460" w:rsidRPr="00547460">
        <w:rPr>
          <w:rFonts w:cs="Calibri"/>
          <w:i/>
        </w:rPr>
        <w:t xml:space="preserve">“Uputa o pripremi DON </w:t>
      </w:r>
      <w:r w:rsidR="00547460">
        <w:rPr>
          <w:rFonts w:cs="Calibri"/>
          <w:i/>
        </w:rPr>
        <w:t>i</w:t>
      </w:r>
      <w:r w:rsidR="00547460" w:rsidRPr="00547460">
        <w:rPr>
          <w:rFonts w:cs="Calibri"/>
          <w:i/>
        </w:rPr>
        <w:t xml:space="preserve"> primjeri najčešćih pogrešaka” objavljene na mrežnoj stranici Agencije za plaćanja u poljopr</w:t>
      </w:r>
      <w:r w:rsidR="00547460" w:rsidRPr="00547460">
        <w:rPr>
          <w:rFonts w:cs="Calibri"/>
          <w:i/>
        </w:rPr>
        <w:t>ivredi, riba</w:t>
      </w:r>
      <w:r w:rsidR="00547460">
        <w:rPr>
          <w:rFonts w:cs="Calibri"/>
          <w:i/>
        </w:rPr>
        <w:t>rs</w:t>
      </w:r>
      <w:r w:rsidR="00547460" w:rsidRPr="00547460">
        <w:rPr>
          <w:rFonts w:cs="Calibri"/>
          <w:i/>
        </w:rPr>
        <w:t xml:space="preserve">tvu I ruralnom razvoju na poveznici </w:t>
      </w:r>
      <w:hyperlink r:id="rId12" w:history="1">
        <w:r w:rsidR="00291B24" w:rsidRPr="006D3C6F">
          <w:rPr>
            <w:rStyle w:val="Hyperlink"/>
            <w:rFonts w:cs="Calibri"/>
            <w:i/>
          </w:rPr>
          <w:t>https://www.apprrr.hr/uputa-za-korisnike-mjera-ruralnog-razvoja-prilikom-provedbe-javne-nabave/</w:t>
        </w:r>
      </w:hyperlink>
      <w:r w:rsidR="00291B24">
        <w:rPr>
          <w:rFonts w:cs="Calibri"/>
          <w:i/>
        </w:rPr>
        <w:t xml:space="preserve"> (</w:t>
      </w:r>
      <w:r w:rsidR="00291B24" w:rsidRPr="00291B24">
        <w:rPr>
          <w:rStyle w:val="Hyperlink"/>
        </w:rPr>
        <w:t>https://www.apprrr.hr/uputa-za-korisnike-mjera-ruralnog-razvoja-prilikom-provedbe-javne-nabave/</w:t>
      </w:r>
      <w:r w:rsidR="00291B24">
        <w:rPr>
          <w:rFonts w:cs="Calibri"/>
          <w:i/>
        </w:rPr>
        <w:t>)</w:t>
      </w:r>
      <w:r w:rsidR="00547460" w:rsidRPr="00547460">
        <w:rPr>
          <w:rFonts w:cs="Calibri"/>
          <w:i/>
        </w:rPr>
        <w:t>.</w:t>
      </w:r>
    </w:p>
    <w:p w14:paraId="2221C0B0" w14:textId="14787EC8" w:rsidR="00923D12" w:rsidRPr="0004320F" w:rsidRDefault="00923D12" w:rsidP="00923D12">
      <w:pPr>
        <w:pStyle w:val="Heading2"/>
        <w:spacing w:before="0" w:line="288" w:lineRule="atLeast"/>
        <w:jc w:val="both"/>
        <w:textAlignment w:val="baseline"/>
        <w:rPr>
          <w:rFonts w:ascii="Calibri" w:hAnsi="Calibri" w:cs="Arial"/>
          <w:b w:val="0"/>
          <w:i/>
          <w:color w:val="auto"/>
          <w:sz w:val="22"/>
          <w:szCs w:val="22"/>
        </w:rPr>
      </w:pPr>
      <w:r w:rsidRPr="0004320F">
        <w:rPr>
          <w:rFonts w:ascii="Calibri" w:hAnsi="Calibri" w:cs="Arial"/>
          <w:b w:val="0"/>
          <w:i/>
          <w:color w:val="auto"/>
          <w:sz w:val="22"/>
          <w:szCs w:val="22"/>
          <w:lang w:eastAsia="hr-HR"/>
        </w:rPr>
        <w:t>Prilikom izrade dokumentacije o nabavi potrebno je pridržavati se odredbi Zakona o javnoj nabavi (NN 120/16) (dalje u tekstu ZJN</w:t>
      </w:r>
      <w:r w:rsidR="00535AA4">
        <w:rPr>
          <w:rFonts w:ascii="Calibri" w:hAnsi="Calibri" w:cs="Arial"/>
          <w:b w:val="0"/>
          <w:i/>
          <w:color w:val="auto"/>
          <w:sz w:val="22"/>
          <w:szCs w:val="22"/>
          <w:lang w:eastAsia="hr-HR"/>
        </w:rPr>
        <w:t xml:space="preserve"> 2016</w:t>
      </w:r>
      <w:r w:rsidRPr="0004320F">
        <w:rPr>
          <w:rFonts w:ascii="Calibri" w:hAnsi="Calibri" w:cs="Arial"/>
          <w:b w:val="0"/>
          <w:i/>
          <w:color w:val="auto"/>
          <w:sz w:val="22"/>
          <w:szCs w:val="22"/>
          <w:lang w:eastAsia="hr-HR"/>
        </w:rPr>
        <w:t>) te odredbi Pravilnika o dokumentaciji o nabavi te ponudi u postupcima javne nabave (NN 65/2017)</w:t>
      </w:r>
      <w:r w:rsidR="00535AA4" w:rsidRPr="00535AA4">
        <w:t xml:space="preserve"> </w:t>
      </w:r>
      <w:r w:rsidR="00535AA4" w:rsidRPr="00535AA4">
        <w:rPr>
          <w:rFonts w:ascii="Calibri" w:hAnsi="Calibri" w:cs="Arial"/>
          <w:b w:val="0"/>
          <w:i/>
          <w:color w:val="auto"/>
          <w:sz w:val="22"/>
          <w:szCs w:val="22"/>
          <w:lang w:eastAsia="hr-HR"/>
        </w:rPr>
        <w:t xml:space="preserve">(dalje u tekstu </w:t>
      </w:r>
      <w:r w:rsidR="00535AA4">
        <w:rPr>
          <w:rFonts w:ascii="Calibri" w:hAnsi="Calibri" w:cs="Arial"/>
          <w:b w:val="0"/>
          <w:i/>
          <w:color w:val="auto"/>
          <w:sz w:val="22"/>
          <w:szCs w:val="22"/>
          <w:lang w:eastAsia="hr-HR"/>
        </w:rPr>
        <w:t>Pravilnik</w:t>
      </w:r>
      <w:r w:rsidR="00535AA4" w:rsidRPr="00535AA4">
        <w:rPr>
          <w:rFonts w:ascii="Calibri" w:hAnsi="Calibri" w:cs="Arial"/>
          <w:b w:val="0"/>
          <w:i/>
          <w:color w:val="auto"/>
          <w:sz w:val="22"/>
          <w:szCs w:val="22"/>
          <w:lang w:eastAsia="hr-HR"/>
        </w:rPr>
        <w:t xml:space="preserve">) </w:t>
      </w:r>
      <w:r w:rsidR="00CE7602">
        <w:rPr>
          <w:rFonts w:ascii="Calibri" w:hAnsi="Calibri" w:cs="Arial"/>
          <w:b w:val="0"/>
          <w:i/>
          <w:color w:val="auto"/>
          <w:sz w:val="22"/>
          <w:szCs w:val="22"/>
          <w:lang w:eastAsia="hr-HR"/>
        </w:rPr>
        <w:t xml:space="preserve">kao </w:t>
      </w:r>
      <w:r w:rsidR="001174B3" w:rsidRPr="0004320F">
        <w:rPr>
          <w:rFonts w:ascii="Calibri" w:hAnsi="Calibri" w:cs="Arial"/>
          <w:b w:val="0"/>
          <w:i/>
          <w:color w:val="auto"/>
          <w:sz w:val="22"/>
          <w:szCs w:val="22"/>
          <w:lang w:eastAsia="hr-HR"/>
        </w:rPr>
        <w:t xml:space="preserve"> i drugih propisa</w:t>
      </w:r>
      <w:r w:rsidR="00CE7602">
        <w:rPr>
          <w:rFonts w:ascii="Calibri" w:hAnsi="Calibri" w:cs="Arial"/>
          <w:b w:val="0"/>
          <w:i/>
          <w:color w:val="auto"/>
          <w:sz w:val="22"/>
          <w:szCs w:val="22"/>
          <w:lang w:eastAsia="hr-HR"/>
        </w:rPr>
        <w:t xml:space="preserve"> kojima se </w:t>
      </w:r>
      <w:r w:rsidR="00CE7602">
        <w:rPr>
          <w:rFonts w:ascii="Calibri" w:hAnsi="Calibri" w:cs="Arial"/>
          <w:b w:val="0"/>
          <w:i/>
          <w:color w:val="auto"/>
          <w:sz w:val="22"/>
          <w:szCs w:val="22"/>
          <w:lang w:eastAsia="hr-HR"/>
        </w:rPr>
        <w:t>uređuje</w:t>
      </w:r>
      <w:r w:rsidR="0089352C">
        <w:rPr>
          <w:rFonts w:ascii="Calibri" w:hAnsi="Calibri" w:cs="Arial"/>
          <w:b w:val="0"/>
          <w:i/>
          <w:color w:val="auto"/>
          <w:sz w:val="22"/>
          <w:szCs w:val="22"/>
          <w:lang w:eastAsia="hr-HR"/>
        </w:rPr>
        <w:t xml:space="preserve"> područje vezano uz predmet nabave</w:t>
      </w:r>
      <w:r w:rsidRPr="0004320F">
        <w:rPr>
          <w:rFonts w:ascii="Calibri" w:hAnsi="Calibri" w:cs="Arial"/>
          <w:b w:val="0"/>
          <w:i/>
          <w:color w:val="auto"/>
          <w:sz w:val="22"/>
          <w:szCs w:val="22"/>
          <w:lang w:eastAsia="hr-HR"/>
        </w:rPr>
        <w:t xml:space="preserve">. </w:t>
      </w:r>
    </w:p>
    <w:p w14:paraId="257C4BE5" w14:textId="77777777" w:rsidR="00923D12" w:rsidRPr="0004320F" w:rsidRDefault="00923D12" w:rsidP="00B02C4B">
      <w:pPr>
        <w:autoSpaceDE w:val="0"/>
        <w:autoSpaceDN w:val="0"/>
        <w:adjustRightInd w:val="0"/>
        <w:jc w:val="both"/>
        <w:rPr>
          <w:rFonts w:cs="Calibri"/>
          <w:i/>
          <w:u w:val="single"/>
        </w:rPr>
      </w:pPr>
    </w:p>
    <w:p w14:paraId="027D0DB5" w14:textId="1914FE68" w:rsidR="00B02C4B" w:rsidRDefault="00B02C4B" w:rsidP="00B02C4B">
      <w:pPr>
        <w:pStyle w:val="Heading2"/>
        <w:keepLines w:val="0"/>
        <w:spacing w:before="0" w:line="240" w:lineRule="auto"/>
        <w:ind w:left="432"/>
        <w:rPr>
          <w:rFonts w:ascii="Calibri" w:hAnsi="Calibri"/>
          <w:color w:val="auto"/>
          <w:sz w:val="22"/>
          <w:szCs w:val="22"/>
        </w:rPr>
      </w:pPr>
    </w:p>
    <w:p w14:paraId="55708CB5" w14:textId="59D2ED0B" w:rsidR="00443BFD" w:rsidRDefault="00443BFD" w:rsidP="00443BFD"/>
    <w:p w14:paraId="0BDCB16A" w14:textId="230C2A4A" w:rsidR="00443BFD" w:rsidRDefault="00443BFD" w:rsidP="00443BFD"/>
    <w:p w14:paraId="24BF2072" w14:textId="01B94C2D" w:rsidR="00443BFD" w:rsidRDefault="00443BFD" w:rsidP="00443BFD"/>
    <w:p w14:paraId="3CAC0EF3" w14:textId="6E2A840F" w:rsidR="00443BFD" w:rsidRDefault="00443BFD" w:rsidP="00443BFD"/>
    <w:p w14:paraId="701917ED" w14:textId="47A81499" w:rsidR="00443BFD" w:rsidRDefault="00443BFD" w:rsidP="00443BFD"/>
    <w:p w14:paraId="162B1E9B" w14:textId="2C45089F" w:rsidR="00443BFD" w:rsidRDefault="00443BFD" w:rsidP="00443BFD"/>
    <w:p w14:paraId="6F687454" w14:textId="05B11D53" w:rsidR="00443BFD" w:rsidRDefault="00443BFD" w:rsidP="00443BFD"/>
    <w:p w14:paraId="76BEB35E" w14:textId="1C4B94FF" w:rsidR="00443BFD" w:rsidRDefault="00443BFD" w:rsidP="00443BFD"/>
    <w:p w14:paraId="1A9FBC5A" w14:textId="6BDCD0C4" w:rsidR="00443BFD" w:rsidRDefault="00443BFD" w:rsidP="00443BFD"/>
    <w:p w14:paraId="1141D76E" w14:textId="311A51A3" w:rsidR="00443BFD" w:rsidRDefault="00443BFD" w:rsidP="00443BFD"/>
    <w:p w14:paraId="59BAB4BA" w14:textId="20B681B3" w:rsidR="00443BFD" w:rsidRDefault="00443BFD" w:rsidP="00443BFD"/>
    <w:p w14:paraId="0A83E56A" w14:textId="77777777" w:rsidR="00443BFD" w:rsidRPr="00443BFD" w:rsidRDefault="00443BFD" w:rsidP="00443BFD"/>
    <w:p w14:paraId="56162F26" w14:textId="4B555AF9" w:rsidR="00A53C94" w:rsidRPr="0004320F" w:rsidRDefault="00AC1B4D" w:rsidP="00A53C94">
      <w:pPr>
        <w:pStyle w:val="Heading2"/>
        <w:keepLines w:val="0"/>
        <w:numPr>
          <w:ilvl w:val="0"/>
          <w:numId w:val="2"/>
        </w:numPr>
        <w:spacing w:before="0" w:line="240" w:lineRule="auto"/>
        <w:rPr>
          <w:rFonts w:ascii="Calibri" w:hAnsi="Calibri"/>
          <w:color w:val="auto"/>
          <w:sz w:val="22"/>
          <w:szCs w:val="22"/>
        </w:rPr>
      </w:pPr>
      <w:bookmarkStart w:id="1" w:name="_Toc506463308"/>
      <w:r w:rsidRPr="0004320F">
        <w:rPr>
          <w:rFonts w:ascii="Calibri" w:hAnsi="Calibri"/>
          <w:color w:val="auto"/>
          <w:sz w:val="22"/>
          <w:szCs w:val="22"/>
        </w:rPr>
        <w:lastRenderedPageBreak/>
        <w:t>OPĆI PODA</w:t>
      </w:r>
      <w:r w:rsidR="00A53C94" w:rsidRPr="0004320F">
        <w:rPr>
          <w:rFonts w:ascii="Calibri" w:hAnsi="Calibri"/>
          <w:color w:val="auto"/>
          <w:sz w:val="22"/>
          <w:szCs w:val="22"/>
        </w:rPr>
        <w:t>CI</w:t>
      </w:r>
      <w:bookmarkEnd w:id="1"/>
    </w:p>
    <w:p w14:paraId="2C1BB69F" w14:textId="77777777" w:rsidR="00A53C94" w:rsidRPr="0004320F" w:rsidRDefault="00A53C94" w:rsidP="00A53C94">
      <w:pPr>
        <w:autoSpaceDE w:val="0"/>
        <w:autoSpaceDN w:val="0"/>
        <w:adjustRightInd w:val="0"/>
        <w:rPr>
          <w:rFonts w:cs="Calibri"/>
        </w:rPr>
      </w:pPr>
    </w:p>
    <w:p w14:paraId="3E39C83B" w14:textId="77EDBEFB" w:rsidR="00A53C94" w:rsidRPr="0004320F" w:rsidRDefault="00AC1B4D" w:rsidP="00A53C94">
      <w:pPr>
        <w:pStyle w:val="Heading2"/>
        <w:keepLines w:val="0"/>
        <w:numPr>
          <w:ilvl w:val="1"/>
          <w:numId w:val="5"/>
        </w:numPr>
        <w:spacing w:before="0" w:line="240" w:lineRule="auto"/>
        <w:rPr>
          <w:rFonts w:ascii="Calibri" w:hAnsi="Calibri"/>
          <w:color w:val="auto"/>
          <w:sz w:val="22"/>
          <w:szCs w:val="22"/>
        </w:rPr>
      </w:pPr>
      <w:bookmarkStart w:id="2" w:name="_Toc506463309"/>
      <w:r w:rsidRPr="0004320F">
        <w:rPr>
          <w:rFonts w:ascii="Calibri" w:hAnsi="Calibri"/>
          <w:color w:val="auto"/>
          <w:sz w:val="22"/>
          <w:szCs w:val="22"/>
        </w:rPr>
        <w:t>Poda</w:t>
      </w:r>
      <w:r w:rsidR="00A53C94" w:rsidRPr="0004320F">
        <w:rPr>
          <w:rFonts w:ascii="Calibri" w:hAnsi="Calibri"/>
          <w:color w:val="auto"/>
          <w:sz w:val="22"/>
          <w:szCs w:val="22"/>
        </w:rPr>
        <w:t>ci Naručitelju i osobi zaduženoj za komunikaciju s gospodarskim subjektima</w:t>
      </w:r>
      <w:bookmarkEnd w:id="2"/>
      <w:r w:rsidR="00A53C94" w:rsidRPr="0004320F">
        <w:rPr>
          <w:rFonts w:ascii="Calibri" w:hAnsi="Calibri"/>
          <w:color w:val="auto"/>
          <w:sz w:val="22"/>
          <w:szCs w:val="22"/>
        </w:rPr>
        <w:t xml:space="preserve"> </w:t>
      </w:r>
    </w:p>
    <w:p w14:paraId="49C34A70" w14:textId="77777777" w:rsidR="00A53C94" w:rsidRPr="0004320F" w:rsidRDefault="00A53C94" w:rsidP="00A53C94">
      <w:pPr>
        <w:pStyle w:val="Heading1"/>
        <w:ind w:left="284"/>
        <w:rPr>
          <w:rFonts w:ascii="Calibri" w:hAnsi="Calibri"/>
          <w:b w:val="0"/>
          <w:szCs w:val="22"/>
          <w:lang w:val="hr-HR"/>
        </w:rPr>
      </w:pPr>
      <w:bookmarkStart w:id="3" w:name="_Toc506463310"/>
      <w:r w:rsidRPr="0004320F">
        <w:rPr>
          <w:rFonts w:ascii="Calibri" w:hAnsi="Calibri"/>
          <w:b w:val="0"/>
          <w:szCs w:val="22"/>
          <w:lang w:val="hr-HR"/>
        </w:rPr>
        <w:t>&lt;</w:t>
      </w:r>
      <w:r w:rsidRPr="0004320F">
        <w:rPr>
          <w:b w:val="0"/>
          <w:i/>
          <w:noProof/>
          <w:szCs w:val="22"/>
          <w:lang w:val="hr-HR" w:eastAsia="hr-HR"/>
        </w:rPr>
        <w:t>upisati podatke o Naručitelju, OIB, kontakt telefon i e-mail adresu</w:t>
      </w:r>
      <w:r w:rsidRPr="0004320F">
        <w:rPr>
          <w:rFonts w:ascii="Calibri" w:hAnsi="Calibri"/>
          <w:b w:val="0"/>
          <w:szCs w:val="22"/>
          <w:lang w:val="hr-HR"/>
        </w:rPr>
        <w:t>&gt;</w:t>
      </w:r>
      <w:bookmarkEnd w:id="3"/>
    </w:p>
    <w:p w14:paraId="65D668FA" w14:textId="6DA47B7F" w:rsidR="0096285B" w:rsidRPr="0004320F" w:rsidRDefault="0096285B" w:rsidP="0096285B">
      <w:pPr>
        <w:jc w:val="both"/>
        <w:rPr>
          <w:rFonts w:cs="Arial"/>
          <w:szCs w:val="24"/>
        </w:rPr>
      </w:pPr>
      <w:r w:rsidRPr="0004320F">
        <w:rPr>
          <w:rFonts w:cs="Arial"/>
          <w:szCs w:val="24"/>
        </w:rPr>
        <w:t xml:space="preserve">Komunikacija i svaka druga razmjena informacija između Naručitelja i ponuditelja obavlja se isključivo na hrvatskom jeziku, elektroničkim sredstvima komunikacije sukladno članku 59. ZJN 2016, putem elektroničke pošte osoba zaduženih za komunikaciju s ponuditeljima. </w:t>
      </w:r>
    </w:p>
    <w:p w14:paraId="51B6C027" w14:textId="7DF4F7F9" w:rsidR="0096285B" w:rsidRPr="0004320F" w:rsidRDefault="0096285B" w:rsidP="0096285B">
      <w:pPr>
        <w:jc w:val="both"/>
        <w:rPr>
          <w:rFonts w:cs="Arial"/>
          <w:color w:val="000000"/>
          <w:szCs w:val="24"/>
        </w:rPr>
      </w:pPr>
      <w:r w:rsidRPr="0004320F">
        <w:rPr>
          <w:rFonts w:cs="Arial"/>
          <w:color w:val="000000"/>
          <w:szCs w:val="24"/>
        </w:rPr>
        <w:t>Naru</w:t>
      </w:r>
      <w:r w:rsidRPr="0004320F">
        <w:rPr>
          <w:rFonts w:eastAsia="TimesNewRoman" w:cs="Arial"/>
          <w:color w:val="000000"/>
          <w:szCs w:val="24"/>
        </w:rPr>
        <w:t>č</w:t>
      </w:r>
      <w:r w:rsidRPr="0004320F">
        <w:rPr>
          <w:rFonts w:cs="Arial"/>
          <w:color w:val="000000"/>
          <w:szCs w:val="24"/>
        </w:rPr>
        <w:t xml:space="preserve">itelj </w:t>
      </w:r>
      <w:r w:rsidRPr="0004320F">
        <w:rPr>
          <w:rFonts w:eastAsia="TimesNewRoman" w:cs="Arial"/>
          <w:color w:val="000000"/>
          <w:szCs w:val="24"/>
        </w:rPr>
        <w:t>ć</w:t>
      </w:r>
      <w:r w:rsidRPr="0004320F">
        <w:rPr>
          <w:rFonts w:cs="Arial"/>
          <w:color w:val="000000"/>
          <w:szCs w:val="24"/>
        </w:rPr>
        <w:t xml:space="preserve">e Dokumentaciju o nabavi i svu moguću dodatnu dokumentaciju neograničeno i u cijelosti elektronički staviti na raspolaganje putem </w:t>
      </w:r>
      <w:r w:rsidRPr="0004320F">
        <w:rPr>
          <w:szCs w:val="24"/>
        </w:rPr>
        <w:t>Elektroničkog oglasnika javne nabave Republike Hrvatske (dalje u tekstu: EOJN RH)</w:t>
      </w:r>
      <w:r w:rsidRPr="0004320F">
        <w:rPr>
          <w:rFonts w:cs="Arial"/>
          <w:color w:val="000000"/>
          <w:szCs w:val="24"/>
        </w:rPr>
        <w:t>.</w:t>
      </w:r>
      <w:r w:rsidR="00D65D9A" w:rsidRPr="0004320F">
        <w:rPr>
          <w:rFonts w:cs="Arial"/>
          <w:color w:val="000000"/>
          <w:szCs w:val="24"/>
        </w:rPr>
        <w:t xml:space="preserve"> </w:t>
      </w:r>
      <w:r w:rsidR="00D65D9A" w:rsidRPr="0004320F">
        <w:rPr>
          <w:rFonts w:cs="Arial"/>
          <w:i/>
          <w:color w:val="000000"/>
          <w:szCs w:val="24"/>
        </w:rPr>
        <w:t>(</w:t>
      </w:r>
      <w:r w:rsidR="00D65D9A" w:rsidRPr="0004320F">
        <w:rPr>
          <w:rFonts w:cs="Arial"/>
          <w:b/>
          <w:i/>
          <w:color w:val="000000"/>
          <w:szCs w:val="24"/>
        </w:rPr>
        <w:t>Napomena</w:t>
      </w:r>
      <w:r w:rsidR="00D65D9A" w:rsidRPr="0004320F">
        <w:rPr>
          <w:rFonts w:cs="Arial"/>
          <w:i/>
          <w:color w:val="000000"/>
          <w:szCs w:val="24"/>
        </w:rPr>
        <w:t xml:space="preserve">: navedeno uključuje i tehničke dijelove dokumentacije kao što </w:t>
      </w:r>
      <w:r w:rsidR="00D23B77">
        <w:rPr>
          <w:rFonts w:cs="Arial"/>
          <w:i/>
          <w:color w:val="000000"/>
          <w:szCs w:val="24"/>
        </w:rPr>
        <w:t>su</w:t>
      </w:r>
      <w:r w:rsidR="00D65D9A" w:rsidRPr="0004320F">
        <w:rPr>
          <w:rFonts w:cs="Arial"/>
          <w:i/>
          <w:color w:val="000000"/>
          <w:szCs w:val="24"/>
        </w:rPr>
        <w:t xml:space="preserve"> glavni projekt, nacrti</w:t>
      </w:r>
      <w:r w:rsidR="00D23B77">
        <w:rPr>
          <w:rFonts w:cs="Arial"/>
          <w:i/>
          <w:color w:val="000000"/>
          <w:szCs w:val="24"/>
        </w:rPr>
        <w:t>, tehničke specifikacije</w:t>
      </w:r>
      <w:r w:rsidR="00D65D9A" w:rsidRPr="0004320F">
        <w:rPr>
          <w:rFonts w:cs="Arial"/>
          <w:i/>
          <w:color w:val="000000"/>
          <w:szCs w:val="24"/>
        </w:rPr>
        <w:t xml:space="preserve"> i slično kako bi se </w:t>
      </w:r>
      <w:r w:rsidR="00D65D9A" w:rsidRPr="0004320F">
        <w:rPr>
          <w:rFonts w:cs="Arial"/>
          <w:i/>
          <w:color w:val="000000"/>
          <w:szCs w:val="24"/>
        </w:rPr>
        <w:t>zainteresiranim gospodarskim subjektima omogućio uvid u cjelokupnu dokumentaciju</w:t>
      </w:r>
      <w:r w:rsidR="00F73FFC">
        <w:rPr>
          <w:rFonts w:cs="Arial"/>
          <w:i/>
          <w:color w:val="000000"/>
          <w:szCs w:val="24"/>
        </w:rPr>
        <w:t>. Ako zbog veličine dokument</w:t>
      </w:r>
      <w:r w:rsidR="00D23B77">
        <w:rPr>
          <w:rFonts w:cs="Arial"/>
          <w:i/>
          <w:color w:val="000000"/>
          <w:szCs w:val="24"/>
        </w:rPr>
        <w:t>e</w:t>
      </w:r>
      <w:r w:rsidR="00F73FFC">
        <w:rPr>
          <w:rFonts w:cs="Arial"/>
          <w:i/>
          <w:color w:val="000000"/>
          <w:szCs w:val="24"/>
        </w:rPr>
        <w:t xml:space="preserve"> nije moguće objaviti putem EOJN RH, predlaže se na web stranici Naručitelja objaviti navedenu dokumentaciju te u </w:t>
      </w:r>
      <w:proofErr w:type="spellStart"/>
      <w:r w:rsidR="00F73FFC">
        <w:rPr>
          <w:rFonts w:cs="Arial"/>
          <w:i/>
          <w:color w:val="000000"/>
          <w:szCs w:val="24"/>
        </w:rPr>
        <w:t>DoN</w:t>
      </w:r>
      <w:proofErr w:type="spellEnd"/>
      <w:r w:rsidR="00F73FFC">
        <w:rPr>
          <w:rFonts w:cs="Arial"/>
          <w:i/>
          <w:color w:val="000000"/>
          <w:szCs w:val="24"/>
        </w:rPr>
        <w:t xml:space="preserve"> navesti poveznicu na dokumentaciju</w:t>
      </w:r>
      <w:r w:rsidR="00D65D9A" w:rsidRPr="0004320F">
        <w:rPr>
          <w:rFonts w:cs="Arial"/>
          <w:i/>
          <w:color w:val="000000"/>
          <w:szCs w:val="24"/>
        </w:rPr>
        <w:t>)</w:t>
      </w:r>
      <w:r w:rsidR="0025664B">
        <w:rPr>
          <w:rFonts w:cs="Arial"/>
          <w:i/>
          <w:color w:val="000000"/>
          <w:szCs w:val="24"/>
        </w:rPr>
        <w:t>.</w:t>
      </w:r>
    </w:p>
    <w:p w14:paraId="6AF68124" w14:textId="77777777" w:rsidR="0096285B" w:rsidRPr="0004320F" w:rsidRDefault="0096285B" w:rsidP="0096285B">
      <w:pPr>
        <w:jc w:val="both"/>
        <w:rPr>
          <w:szCs w:val="24"/>
        </w:rPr>
      </w:pPr>
      <w:r w:rsidRPr="0004320F">
        <w:rPr>
          <w:szCs w:val="24"/>
        </w:rPr>
        <w:t>Za vrijeme roka za dostavu ponuda gospodarski subjekti mogu zahtijevati dodatne informacije, objašnjenja ili izmjene u vezi s dokumentacijom o nabavi ovog predmeta nabave. Naručitelj će odgovoriti na svaki pojedinačni pravodoban zahtjev na hrvatskom jeziku i odgovor staviti na raspolaganje najkasnije tijekom četvrtog / šestog* dana prije dana u kojem ističe rok za dostavu ponuda. Odgovori će se staviti na raspolaganje gospodarskim subjektima na istovjetan način kao i osnovna dokumentacija o nabavi, putem EOJN RH. Pravodobnim se smatra onaj zahtjev koji je dostavljen naručitelju najkasnije tijekom šestog / osmog* dana prije dana u kojem ističe rok za dostavu ponuda.</w:t>
      </w:r>
    </w:p>
    <w:p w14:paraId="0DC52E47" w14:textId="1209DCF8" w:rsidR="0096285B" w:rsidRPr="0004320F" w:rsidRDefault="0096285B" w:rsidP="0096285B">
      <w:pPr>
        <w:jc w:val="both"/>
        <w:rPr>
          <w:i/>
          <w:szCs w:val="24"/>
        </w:rPr>
      </w:pPr>
      <w:r w:rsidRPr="0004320F">
        <w:rPr>
          <w:i/>
          <w:szCs w:val="24"/>
        </w:rPr>
        <w:t>*za postupak male procijenjenu vrijednost / za postupak velike procijenjenu vrijednosti</w:t>
      </w:r>
      <w:r w:rsidR="0021605D" w:rsidRPr="0004320F">
        <w:rPr>
          <w:i/>
          <w:szCs w:val="24"/>
        </w:rPr>
        <w:t xml:space="preserve"> </w:t>
      </w:r>
      <w:r w:rsidRPr="0004320F">
        <w:rPr>
          <w:i/>
          <w:szCs w:val="24"/>
        </w:rPr>
        <w:t xml:space="preserve"> - odabrati jedno od navedenog sukladno članku 202. ZJN </w:t>
      </w:r>
      <w:r w:rsidR="00706C4E">
        <w:rPr>
          <w:i/>
          <w:szCs w:val="24"/>
        </w:rPr>
        <w:t>2016.</w:t>
      </w:r>
    </w:p>
    <w:p w14:paraId="640B7DB5" w14:textId="77777777" w:rsidR="00A53C94" w:rsidRPr="0004320F" w:rsidRDefault="00A53C94" w:rsidP="00A53C94">
      <w:pPr>
        <w:pStyle w:val="Heading2"/>
        <w:keepLines w:val="0"/>
        <w:numPr>
          <w:ilvl w:val="1"/>
          <w:numId w:val="5"/>
        </w:numPr>
        <w:spacing w:before="0" w:line="240" w:lineRule="auto"/>
        <w:rPr>
          <w:rFonts w:ascii="Calibri" w:hAnsi="Calibri"/>
          <w:color w:val="auto"/>
          <w:sz w:val="22"/>
          <w:szCs w:val="22"/>
        </w:rPr>
      </w:pPr>
      <w:bookmarkStart w:id="4" w:name="_Toc506463311"/>
      <w:r w:rsidRPr="0004320F">
        <w:rPr>
          <w:rFonts w:ascii="Calibri" w:hAnsi="Calibri"/>
          <w:color w:val="auto"/>
          <w:sz w:val="22"/>
          <w:szCs w:val="22"/>
        </w:rPr>
        <w:t>Procijenjena vrijednost nabave</w:t>
      </w:r>
      <w:bookmarkEnd w:id="4"/>
    </w:p>
    <w:p w14:paraId="27E26C7C" w14:textId="77777777" w:rsidR="00A53C94" w:rsidRPr="0004320F" w:rsidRDefault="00A53C94" w:rsidP="00A53C94"/>
    <w:p w14:paraId="3468A1D2" w14:textId="0023F2F5" w:rsidR="00A53C94" w:rsidRPr="0004320F" w:rsidRDefault="00A53C94" w:rsidP="00A53C94">
      <w:pPr>
        <w:autoSpaceDE w:val="0"/>
        <w:autoSpaceDN w:val="0"/>
        <w:adjustRightInd w:val="0"/>
      </w:pPr>
      <w:r w:rsidRPr="0004320F">
        <w:t xml:space="preserve">Procijenjena vrijednost nabave bez PDV-a: </w:t>
      </w:r>
      <w:r w:rsidRPr="0004320F">
        <w:rPr>
          <w:rFonts w:asciiTheme="minorHAnsi" w:eastAsia="Calibri,Bold" w:hAnsiTheme="minorHAnsi"/>
          <w:bCs/>
        </w:rPr>
        <w:t>&lt;</w:t>
      </w:r>
      <w:r w:rsidRPr="0004320F">
        <w:rPr>
          <w:rFonts w:asciiTheme="minorHAnsi" w:eastAsia="Times New Roman" w:hAnsiTheme="minorHAnsi"/>
          <w:bCs/>
          <w:i/>
          <w:noProof/>
          <w:lang w:eastAsia="hr-HR"/>
        </w:rPr>
        <w:t>upisati iznos</w:t>
      </w:r>
      <w:r w:rsidRPr="0004320F">
        <w:rPr>
          <w:rFonts w:asciiTheme="minorHAnsi" w:eastAsia="Calibri,Bold" w:hAnsiTheme="minorHAnsi"/>
          <w:bCs/>
        </w:rPr>
        <w:t xml:space="preserve">&gt; </w:t>
      </w:r>
      <w:r w:rsidRPr="0004320F">
        <w:t xml:space="preserve">kn  </w:t>
      </w:r>
    </w:p>
    <w:p w14:paraId="11414356" w14:textId="48FA3C22" w:rsidR="00A53C94" w:rsidRPr="0004320F" w:rsidRDefault="00A53C94" w:rsidP="00A53C94">
      <w:pPr>
        <w:tabs>
          <w:tab w:val="left" w:pos="4635"/>
        </w:tabs>
        <w:autoSpaceDE w:val="0"/>
        <w:autoSpaceDN w:val="0"/>
        <w:adjustRightInd w:val="0"/>
      </w:pPr>
      <w:r w:rsidRPr="0004320F">
        <w:t>Opis predmeta nabave &lt;</w:t>
      </w:r>
      <w:r w:rsidR="00AB429B" w:rsidRPr="0004320F">
        <w:rPr>
          <w:rFonts w:asciiTheme="minorHAnsi" w:eastAsia="Times New Roman" w:hAnsiTheme="minorHAnsi"/>
          <w:bCs/>
          <w:i/>
          <w:noProof/>
          <w:lang w:eastAsia="hr-HR"/>
        </w:rPr>
        <w:t>navesti opis</w:t>
      </w:r>
      <w:r w:rsidRPr="0004320F">
        <w:t>&gt;</w:t>
      </w:r>
    </w:p>
    <w:p w14:paraId="7A635B5F" w14:textId="20B03FC4" w:rsidR="00A53C94" w:rsidRPr="0004320F" w:rsidRDefault="00C74007" w:rsidP="00A53C94">
      <w:pPr>
        <w:jc w:val="both"/>
      </w:pPr>
      <w:bookmarkStart w:id="5" w:name="_Toc312748887"/>
      <w:r w:rsidRPr="0004320F">
        <w:t>Evidencijski broj nabave</w:t>
      </w:r>
      <w:r w:rsidR="00AF25D4" w:rsidRPr="0004320F">
        <w:t>: &lt;</w:t>
      </w:r>
      <w:r w:rsidR="00AF25D4" w:rsidRPr="0004320F">
        <w:rPr>
          <w:rFonts w:asciiTheme="minorHAnsi" w:eastAsia="Times New Roman" w:hAnsiTheme="minorHAnsi"/>
          <w:bCs/>
          <w:i/>
          <w:noProof/>
          <w:lang w:eastAsia="hr-HR"/>
        </w:rPr>
        <w:t>navesti evidencijski broj nabave</w:t>
      </w:r>
      <w:r w:rsidR="00AF25D4" w:rsidRPr="0004320F">
        <w:t>&gt;</w:t>
      </w:r>
    </w:p>
    <w:p w14:paraId="39B7786C" w14:textId="34C751BB" w:rsidR="00DD4C98" w:rsidRPr="0004320F" w:rsidRDefault="00DD4C98" w:rsidP="00A53C94">
      <w:pPr>
        <w:pStyle w:val="Title"/>
        <w:jc w:val="both"/>
        <w:rPr>
          <w:rFonts w:ascii="Calibri" w:hAnsi="Calibri"/>
          <w:b w:val="0"/>
          <w:i/>
          <w:sz w:val="22"/>
          <w:szCs w:val="22"/>
          <w:lang w:val="hr-HR"/>
        </w:rPr>
      </w:pPr>
      <w:r w:rsidRPr="00584030">
        <w:rPr>
          <w:rFonts w:ascii="Calibri" w:hAnsi="Calibri"/>
          <w:i/>
          <w:sz w:val="22"/>
          <w:szCs w:val="22"/>
          <w:u w:val="single"/>
          <w:lang w:val="hr-HR"/>
        </w:rPr>
        <w:t>Napomena</w:t>
      </w:r>
      <w:r w:rsidRPr="00584030">
        <w:rPr>
          <w:rFonts w:ascii="Calibri" w:hAnsi="Calibri"/>
          <w:i/>
          <w:sz w:val="22"/>
          <w:szCs w:val="22"/>
          <w:lang w:val="hr-HR"/>
        </w:rPr>
        <w:t>:</w:t>
      </w:r>
      <w:r w:rsidRPr="0004320F">
        <w:rPr>
          <w:rFonts w:ascii="Calibri" w:hAnsi="Calibri"/>
          <w:b w:val="0"/>
          <w:i/>
          <w:sz w:val="22"/>
          <w:szCs w:val="22"/>
          <w:lang w:val="hr-HR"/>
        </w:rPr>
        <w:t xml:space="preserve"> ako je predmet nabave podijeljen na grupe potrebno je navesti </w:t>
      </w:r>
      <w:r w:rsidR="00DB496F" w:rsidRPr="0004320F">
        <w:rPr>
          <w:rFonts w:ascii="Calibri" w:hAnsi="Calibri"/>
          <w:b w:val="0"/>
          <w:i/>
          <w:sz w:val="22"/>
          <w:szCs w:val="22"/>
          <w:lang w:val="hr-HR"/>
        </w:rPr>
        <w:t>cjelokupn</w:t>
      </w:r>
      <w:r w:rsidR="00DB496F">
        <w:rPr>
          <w:rFonts w:ascii="Calibri" w:hAnsi="Calibri"/>
          <w:b w:val="0"/>
          <w:i/>
          <w:sz w:val="22"/>
          <w:szCs w:val="22"/>
          <w:lang w:val="hr-HR"/>
        </w:rPr>
        <w:t>u</w:t>
      </w:r>
      <w:r w:rsidR="00DB496F" w:rsidRPr="0004320F">
        <w:rPr>
          <w:rFonts w:ascii="Calibri" w:hAnsi="Calibri"/>
          <w:b w:val="0"/>
          <w:i/>
          <w:sz w:val="22"/>
          <w:szCs w:val="22"/>
          <w:lang w:val="hr-HR"/>
        </w:rPr>
        <w:t xml:space="preserve"> </w:t>
      </w:r>
      <w:r w:rsidRPr="0004320F">
        <w:rPr>
          <w:rFonts w:ascii="Calibri" w:hAnsi="Calibri"/>
          <w:b w:val="0"/>
          <w:i/>
          <w:sz w:val="22"/>
          <w:szCs w:val="22"/>
          <w:lang w:val="hr-HR"/>
        </w:rPr>
        <w:t xml:space="preserve">procijenjenu vrijednost nabave kao i procijenjenu vrijednost </w:t>
      </w:r>
      <w:r w:rsidR="00DB496F">
        <w:rPr>
          <w:rFonts w:ascii="Calibri" w:hAnsi="Calibri"/>
          <w:b w:val="0"/>
          <w:i/>
          <w:sz w:val="22"/>
          <w:szCs w:val="22"/>
          <w:lang w:val="hr-HR"/>
        </w:rPr>
        <w:t xml:space="preserve">svake </w:t>
      </w:r>
      <w:r w:rsidRPr="0004320F">
        <w:rPr>
          <w:rFonts w:ascii="Calibri" w:hAnsi="Calibri"/>
          <w:b w:val="0"/>
          <w:i/>
          <w:sz w:val="22"/>
          <w:szCs w:val="22"/>
          <w:lang w:val="hr-HR"/>
        </w:rPr>
        <w:t>pojedine grupe predmeta nabave.</w:t>
      </w:r>
      <w:r w:rsidR="00D939C9" w:rsidRPr="0004320F">
        <w:rPr>
          <w:rFonts w:ascii="Calibri" w:hAnsi="Calibri"/>
          <w:b w:val="0"/>
          <w:i/>
          <w:sz w:val="22"/>
          <w:szCs w:val="22"/>
          <w:lang w:val="hr-HR"/>
        </w:rPr>
        <w:t xml:space="preserve"> </w:t>
      </w:r>
      <w:r w:rsidR="00D939C9" w:rsidRPr="0004320F">
        <w:rPr>
          <w:rFonts w:ascii="Calibri" w:hAnsi="Calibri"/>
          <w:b w:val="0"/>
          <w:i/>
          <w:sz w:val="22"/>
          <w:szCs w:val="22"/>
          <w:lang w:val="hr-HR"/>
        </w:rPr>
        <w:t xml:space="preserve">Nadalje, u </w:t>
      </w:r>
      <w:r w:rsidR="00D939C9" w:rsidRPr="0004320F">
        <w:rPr>
          <w:rFonts w:ascii="Calibri" w:hAnsi="Calibri"/>
          <w:b w:val="0"/>
          <w:i/>
          <w:sz w:val="22"/>
          <w:szCs w:val="22"/>
          <w:lang w:val="hr-HR"/>
        </w:rPr>
        <w:lastRenderedPageBreak/>
        <w:t>slučaju nabave velike vrijednosti</w:t>
      </w:r>
      <w:r w:rsidR="00DB496F">
        <w:rPr>
          <w:rFonts w:ascii="Calibri" w:hAnsi="Calibri"/>
          <w:b w:val="0"/>
          <w:i/>
          <w:sz w:val="22"/>
          <w:szCs w:val="22"/>
          <w:lang w:val="hr-HR"/>
        </w:rPr>
        <w:t>,</w:t>
      </w:r>
      <w:r w:rsidR="00D939C9" w:rsidRPr="0004320F">
        <w:rPr>
          <w:rFonts w:ascii="Calibri" w:hAnsi="Calibri"/>
          <w:b w:val="0"/>
          <w:i/>
          <w:sz w:val="22"/>
          <w:szCs w:val="22"/>
          <w:lang w:val="hr-HR"/>
        </w:rPr>
        <w:t xml:space="preserve"> </w:t>
      </w:r>
      <w:r w:rsidR="00DB496F">
        <w:rPr>
          <w:rFonts w:ascii="Calibri" w:hAnsi="Calibri"/>
          <w:b w:val="0"/>
          <w:i/>
          <w:sz w:val="22"/>
          <w:szCs w:val="22"/>
          <w:lang w:val="hr-HR"/>
        </w:rPr>
        <w:t xml:space="preserve">ukoliko predmet nabave nije podijeljen u grupe, </w:t>
      </w:r>
      <w:r w:rsidR="00D939C9" w:rsidRPr="0004320F">
        <w:rPr>
          <w:rFonts w:ascii="Calibri" w:hAnsi="Calibri"/>
          <w:b w:val="0"/>
          <w:i/>
          <w:sz w:val="22"/>
          <w:szCs w:val="22"/>
          <w:lang w:val="hr-HR"/>
        </w:rPr>
        <w:t>obavezno je</w:t>
      </w:r>
      <w:r w:rsidR="00D939C9" w:rsidRPr="0004320F">
        <w:rPr>
          <w:rFonts w:ascii="Calibri" w:hAnsi="Calibri"/>
          <w:b w:val="0"/>
          <w:i/>
          <w:sz w:val="22"/>
          <w:szCs w:val="22"/>
          <w:lang w:val="hr-HR"/>
        </w:rPr>
        <w:t xml:space="preserve"> u dokumentaciji o nabavi naznačiti glavne razloge za takvu odluku</w:t>
      </w:r>
      <w:r w:rsidR="00D939C9" w:rsidRPr="0004320F">
        <w:rPr>
          <w:rFonts w:ascii="Calibri" w:hAnsi="Calibri"/>
          <w:b w:val="0"/>
          <w:i/>
          <w:sz w:val="22"/>
          <w:szCs w:val="22"/>
          <w:lang w:val="hr-HR"/>
        </w:rPr>
        <w:t xml:space="preserve"> </w:t>
      </w:r>
      <w:r w:rsidR="00D939C9" w:rsidRPr="0004320F">
        <w:rPr>
          <w:rFonts w:ascii="Calibri" w:hAnsi="Calibri"/>
          <w:b w:val="0"/>
          <w:i/>
          <w:sz w:val="22"/>
          <w:szCs w:val="22"/>
          <w:lang w:val="hr-HR"/>
        </w:rPr>
        <w:t>(članak 204. stavak 2. ZJN 2016).</w:t>
      </w:r>
    </w:p>
    <w:p w14:paraId="540455CC" w14:textId="4E9393E3" w:rsidR="00A53C94" w:rsidRPr="0004320F" w:rsidRDefault="00A53C94" w:rsidP="00A53C94">
      <w:pPr>
        <w:pStyle w:val="Title"/>
        <w:jc w:val="both"/>
        <w:rPr>
          <w:rFonts w:ascii="Calibri" w:hAnsi="Calibri"/>
          <w:b w:val="0"/>
          <w:i/>
          <w:sz w:val="22"/>
          <w:szCs w:val="22"/>
          <w:lang w:val="hr-HR"/>
        </w:rPr>
      </w:pPr>
      <w:r w:rsidRPr="0004320F">
        <w:rPr>
          <w:rFonts w:ascii="Calibri" w:hAnsi="Calibri"/>
          <w:b w:val="0"/>
          <w:i/>
          <w:sz w:val="22"/>
          <w:szCs w:val="22"/>
          <w:lang w:val="hr-HR"/>
        </w:rPr>
        <w:t xml:space="preserve">                                              </w:t>
      </w:r>
    </w:p>
    <w:p w14:paraId="455C6334" w14:textId="77777777" w:rsidR="00A53C94" w:rsidRPr="0004320F" w:rsidRDefault="00A53C94" w:rsidP="00A53C94">
      <w:pPr>
        <w:pStyle w:val="Heading2"/>
        <w:keepLines w:val="0"/>
        <w:numPr>
          <w:ilvl w:val="1"/>
          <w:numId w:val="5"/>
        </w:numPr>
        <w:spacing w:before="0" w:line="240" w:lineRule="auto"/>
        <w:rPr>
          <w:rFonts w:ascii="Calibri" w:hAnsi="Calibri"/>
          <w:color w:val="auto"/>
          <w:sz w:val="22"/>
          <w:szCs w:val="22"/>
        </w:rPr>
      </w:pPr>
      <w:bookmarkStart w:id="6" w:name="_Toc506463312"/>
      <w:r w:rsidRPr="0004320F">
        <w:rPr>
          <w:rFonts w:ascii="Calibri" w:hAnsi="Calibri"/>
          <w:color w:val="auto"/>
          <w:sz w:val="22"/>
          <w:szCs w:val="22"/>
        </w:rPr>
        <w:t>Vrsta ugovora o javnoj nabavi</w:t>
      </w:r>
      <w:bookmarkEnd w:id="6"/>
    </w:p>
    <w:p w14:paraId="0456918B" w14:textId="77777777" w:rsidR="00A53C94" w:rsidRPr="0004320F" w:rsidRDefault="00A53C94" w:rsidP="00A53C94"/>
    <w:p w14:paraId="081A3833" w14:textId="77777777" w:rsidR="00A53C94" w:rsidRPr="0004320F" w:rsidRDefault="00A53C94" w:rsidP="00A53C94">
      <w:pPr>
        <w:jc w:val="both"/>
      </w:pPr>
      <w:r w:rsidRPr="0004320F">
        <w:t>Ugovor o javnoj nabavi &lt;</w:t>
      </w:r>
      <w:r w:rsidRPr="0004320F">
        <w:rPr>
          <w:rFonts w:asciiTheme="minorHAnsi" w:eastAsia="Times New Roman" w:hAnsiTheme="minorHAnsi"/>
          <w:bCs/>
          <w:i/>
          <w:noProof/>
          <w:lang w:eastAsia="hr-HR"/>
        </w:rPr>
        <w:t>roba/radovi/usluge</w:t>
      </w:r>
      <w:r w:rsidRPr="0004320F">
        <w:t>&gt;.</w:t>
      </w:r>
    </w:p>
    <w:p w14:paraId="70EAA091" w14:textId="77777777" w:rsidR="00A53C94" w:rsidRPr="0004320F" w:rsidRDefault="00A53C94" w:rsidP="00A53C94">
      <w:pPr>
        <w:pStyle w:val="Heading2"/>
        <w:keepLines w:val="0"/>
        <w:numPr>
          <w:ilvl w:val="1"/>
          <w:numId w:val="5"/>
        </w:numPr>
        <w:spacing w:before="0" w:line="240" w:lineRule="auto"/>
        <w:rPr>
          <w:rFonts w:ascii="Calibri" w:hAnsi="Calibri"/>
          <w:color w:val="auto"/>
          <w:sz w:val="22"/>
          <w:szCs w:val="22"/>
        </w:rPr>
      </w:pPr>
      <w:bookmarkStart w:id="7" w:name="_Toc506463313"/>
      <w:r w:rsidRPr="0004320F">
        <w:rPr>
          <w:rFonts w:ascii="Calibri" w:hAnsi="Calibri"/>
          <w:color w:val="auto"/>
          <w:sz w:val="22"/>
          <w:szCs w:val="22"/>
        </w:rPr>
        <w:t>Vrsta postupka javne nabave</w:t>
      </w:r>
      <w:bookmarkEnd w:id="7"/>
    </w:p>
    <w:p w14:paraId="741EC2AC" w14:textId="77777777" w:rsidR="00A53C94" w:rsidRPr="0004320F" w:rsidRDefault="00A53C94" w:rsidP="00A53C94"/>
    <w:p w14:paraId="5D15D6FE" w14:textId="77777777" w:rsidR="0004320F" w:rsidRPr="0004320F" w:rsidRDefault="00A53C94" w:rsidP="00A53C94">
      <w:r w:rsidRPr="0004320F">
        <w:rPr>
          <w:rFonts w:asciiTheme="minorHAnsi" w:hAnsiTheme="minorHAnsi"/>
        </w:rPr>
        <w:t>&lt;</w:t>
      </w:r>
      <w:r w:rsidRPr="0004320F">
        <w:rPr>
          <w:rFonts w:asciiTheme="minorHAnsi" w:eastAsia="Times New Roman" w:hAnsiTheme="minorHAnsi"/>
          <w:bCs/>
          <w:i/>
          <w:noProof/>
          <w:lang w:eastAsia="hr-HR"/>
        </w:rPr>
        <w:t>upisati vrstu postupka</w:t>
      </w:r>
      <w:r w:rsidRPr="0004320F">
        <w:rPr>
          <w:rFonts w:asciiTheme="minorHAnsi" w:hAnsiTheme="minorHAnsi"/>
        </w:rPr>
        <w:t>&gt;</w:t>
      </w:r>
      <w:r w:rsidRPr="0004320F">
        <w:t xml:space="preserve"> postupak javne nabave. </w:t>
      </w:r>
    </w:p>
    <w:p w14:paraId="5B1F452E" w14:textId="1873FD86" w:rsidR="00A53C94" w:rsidRDefault="00A53C94" w:rsidP="00A53C94">
      <w:r w:rsidRPr="0004320F">
        <w:t>Provodi se postupak nabave &lt;</w:t>
      </w:r>
      <w:r w:rsidRPr="0004320F">
        <w:rPr>
          <w:rFonts w:asciiTheme="minorHAnsi" w:eastAsia="Times New Roman" w:hAnsiTheme="minorHAnsi"/>
          <w:bCs/>
          <w:i/>
          <w:noProof/>
          <w:lang w:eastAsia="hr-HR"/>
        </w:rPr>
        <w:t>male/velike</w:t>
      </w:r>
      <w:r w:rsidRPr="0004320F">
        <w:t>&gt; vrijednosti.</w:t>
      </w:r>
    </w:p>
    <w:p w14:paraId="59DDB79E" w14:textId="38D4B336" w:rsidR="0025664B" w:rsidRPr="0025664B" w:rsidRDefault="0025664B" w:rsidP="00584030">
      <w:pPr>
        <w:jc w:val="both"/>
        <w:rPr>
          <w:i/>
        </w:rPr>
      </w:pPr>
      <w:r w:rsidRPr="00584030">
        <w:rPr>
          <w:b/>
          <w:i/>
          <w:u w:val="single"/>
        </w:rPr>
        <w:t>Napomena</w:t>
      </w:r>
      <w:r w:rsidRPr="00584030">
        <w:rPr>
          <w:i/>
        </w:rPr>
        <w:t xml:space="preserve">: </w:t>
      </w:r>
      <w:r>
        <w:rPr>
          <w:i/>
        </w:rPr>
        <w:t>Obzirom da se od 01.01.2020.</w:t>
      </w:r>
      <w:r w:rsidRPr="0025664B">
        <w:t xml:space="preserve"> </w:t>
      </w:r>
      <w:r w:rsidRPr="0025664B">
        <w:rPr>
          <w:i/>
        </w:rPr>
        <w:t xml:space="preserve">mijenjaju vrijednosti europskih pragova </w:t>
      </w:r>
      <w:r>
        <w:rPr>
          <w:i/>
        </w:rPr>
        <w:t xml:space="preserve"> potrebno je na sve nabave koje počinju od navedenog datuma primijeniti </w:t>
      </w:r>
      <w:r w:rsidR="00537587">
        <w:rPr>
          <w:i/>
        </w:rPr>
        <w:t xml:space="preserve">odredbe o </w:t>
      </w:r>
      <w:r>
        <w:rPr>
          <w:i/>
        </w:rPr>
        <w:t>nov</w:t>
      </w:r>
      <w:r w:rsidR="00537587">
        <w:rPr>
          <w:i/>
        </w:rPr>
        <w:t>im vrijednostima</w:t>
      </w:r>
      <w:r>
        <w:rPr>
          <w:i/>
        </w:rPr>
        <w:t xml:space="preserve"> pragov</w:t>
      </w:r>
      <w:r w:rsidR="00537587">
        <w:rPr>
          <w:i/>
        </w:rPr>
        <w:t>a</w:t>
      </w:r>
      <w:r>
        <w:rPr>
          <w:i/>
        </w:rPr>
        <w:t xml:space="preserve"> prilikom definiranja da li se radi o postupku male ili velike vrijednosti te uskladiti ostale odredbe koje se mijenjaju ovisno o tome radi li se o </w:t>
      </w:r>
      <w:r>
        <w:rPr>
          <w:i/>
        </w:rPr>
        <w:t>postupku</w:t>
      </w:r>
      <w:r>
        <w:rPr>
          <w:i/>
        </w:rPr>
        <w:t xml:space="preserve"> male ili velike vrijednosti (obaveza provođenja prethodnog savjetovanja</w:t>
      </w:r>
      <w:r>
        <w:rPr>
          <w:i/>
        </w:rPr>
        <w:t>, rok za dostavu ponud</w:t>
      </w:r>
      <w:r w:rsidR="004D04CB">
        <w:rPr>
          <w:i/>
        </w:rPr>
        <w:t>a</w:t>
      </w:r>
      <w:r>
        <w:rPr>
          <w:i/>
        </w:rPr>
        <w:t xml:space="preserve">, rok za postavljanje upita zainteresiranih gospodarskih subjekata i rok za odgovor na iste, obveza provjere </w:t>
      </w:r>
      <w:r>
        <w:rPr>
          <w:i/>
        </w:rPr>
        <w:t>ažuriranih</w:t>
      </w:r>
      <w:r w:rsidR="00E23200">
        <w:rPr>
          <w:i/>
        </w:rPr>
        <w:t xml:space="preserve"> popratnih dokumenata</w:t>
      </w:r>
      <w:r>
        <w:rPr>
          <w:i/>
        </w:rPr>
        <w:t>, obveza objave u SL EU</w:t>
      </w:r>
      <w:r>
        <w:rPr>
          <w:i/>
        </w:rPr>
        <w:t>…).</w:t>
      </w:r>
      <w:r w:rsidRPr="0025664B">
        <w:rPr>
          <w:i/>
        </w:rPr>
        <w:t xml:space="preserve"> </w:t>
      </w:r>
    </w:p>
    <w:p w14:paraId="34D1BD98" w14:textId="01F180C2" w:rsidR="0025664B" w:rsidRPr="00443BFD" w:rsidRDefault="0025664B" w:rsidP="0025664B">
      <w:pPr>
        <w:rPr>
          <w:i/>
        </w:rPr>
      </w:pPr>
    </w:p>
    <w:p w14:paraId="59ADE9EC" w14:textId="52EBE9D8" w:rsidR="00A53C94" w:rsidRPr="0004320F" w:rsidRDefault="00A53C94" w:rsidP="00A53C94">
      <w:pPr>
        <w:jc w:val="both"/>
      </w:pPr>
      <w:r w:rsidRPr="0004320F">
        <w:t xml:space="preserve">Naručitelj će s odabranim ponuditeljem sklopiti &lt;ugovor o javnoj nabavi/okvirni sporazum  </w:t>
      </w:r>
      <w:r w:rsidR="007D12F0" w:rsidRPr="0004320F">
        <w:t>(</w:t>
      </w:r>
      <w:r w:rsidR="00610988" w:rsidRPr="00443BFD">
        <w:rPr>
          <w:i/>
        </w:rPr>
        <w:t>u slučaju sk</w:t>
      </w:r>
      <w:r w:rsidR="00610988" w:rsidRPr="00443BFD">
        <w:rPr>
          <w:i/>
        </w:rPr>
        <w:t xml:space="preserve">lapanja okvirnog sporazuma </w:t>
      </w:r>
      <w:r w:rsidR="007D12F0" w:rsidRPr="00443BFD">
        <w:rPr>
          <w:i/>
        </w:rPr>
        <w:t>upisati broj GS-ova</w:t>
      </w:r>
      <w:r w:rsidR="00610988">
        <w:t>)</w:t>
      </w:r>
      <w:r w:rsidR="007D12F0" w:rsidRPr="0004320F">
        <w:t xml:space="preserve"> </w:t>
      </w:r>
      <w:r w:rsidR="00610988">
        <w:t xml:space="preserve"> </w:t>
      </w:r>
      <w:r w:rsidRPr="0004320F">
        <w:t xml:space="preserve">na rok od </w:t>
      </w:r>
      <w:r w:rsidRPr="0004320F">
        <w:rPr>
          <w:i/>
        </w:rPr>
        <w:t>&lt;</w:t>
      </w:r>
      <w:r w:rsidRPr="0004320F">
        <w:rPr>
          <w:rFonts w:asciiTheme="minorHAnsi" w:eastAsia="Times New Roman" w:hAnsiTheme="minorHAnsi"/>
          <w:bCs/>
          <w:i/>
          <w:noProof/>
          <w:lang w:eastAsia="hr-HR"/>
        </w:rPr>
        <w:t>broj</w:t>
      </w:r>
      <w:r w:rsidRPr="0004320F">
        <w:rPr>
          <w:i/>
        </w:rPr>
        <w:t>&gt;</w:t>
      </w:r>
      <w:r w:rsidRPr="0004320F">
        <w:t xml:space="preserve"> godina</w:t>
      </w:r>
      <w:r w:rsidR="00C60E3D">
        <w:t xml:space="preserve"> (</w:t>
      </w:r>
      <w:r w:rsidR="00C60E3D" w:rsidRPr="00443BFD">
        <w:rPr>
          <w:i/>
        </w:rPr>
        <w:t>u slučaju sklapanja ugovora o javnoj nabavi navesti razdoblje za koje se ugovor sklapa</w:t>
      </w:r>
      <w:r w:rsidR="00C60E3D">
        <w:t>)</w:t>
      </w:r>
      <w:r w:rsidRPr="0004320F">
        <w:t xml:space="preserve">. </w:t>
      </w:r>
    </w:p>
    <w:p w14:paraId="4D8C3518" w14:textId="497444DA" w:rsidR="00A53C94" w:rsidRPr="0004320F" w:rsidRDefault="00A53C94" w:rsidP="00A53C94">
      <w:pPr>
        <w:jc w:val="both"/>
      </w:pPr>
      <w:r w:rsidRPr="0004320F">
        <w:rPr>
          <w:i/>
        </w:rPr>
        <w:t>&lt;ako je primjenjivo&gt;</w:t>
      </w:r>
      <w:r w:rsidRPr="0004320F">
        <w:t xml:space="preserve"> Okvirni sporazum obvezuje</w:t>
      </w:r>
      <w:r w:rsidR="00736277">
        <w:t>/ne obvezuje</w:t>
      </w:r>
      <w:r w:rsidRPr="0004320F">
        <w:t xml:space="preserve"> stranke na izvršenje okvirnog sporazuma te na sklapanje ugovora temeljem okvirnog sporazuma.</w:t>
      </w:r>
    </w:p>
    <w:p w14:paraId="16DDB8CE" w14:textId="10326659" w:rsidR="00A53C94" w:rsidRPr="0004320F" w:rsidRDefault="00A53C94" w:rsidP="00A53C94">
      <w:pPr>
        <w:jc w:val="both"/>
      </w:pPr>
      <w:r w:rsidRPr="00443BFD">
        <w:rPr>
          <w:b/>
          <w:i/>
          <w:u w:val="single"/>
        </w:rPr>
        <w:t>Napomena</w:t>
      </w:r>
      <w:r w:rsidRPr="0004320F">
        <w:rPr>
          <w:i/>
        </w:rPr>
        <w:t>: sukladno članku 149. i 150. ZJN</w:t>
      </w:r>
      <w:r w:rsidR="009E146D">
        <w:rPr>
          <w:i/>
        </w:rPr>
        <w:t xml:space="preserve"> 2016</w:t>
      </w:r>
      <w:r w:rsidRPr="0004320F">
        <w:rPr>
          <w:i/>
        </w:rPr>
        <w:t>, Naručitelj je obvezan navesti da li će sklopiti okvirni sporazum te obvezuje li isti na sklapanje ugovora temeljem okvirnog sporazuma</w:t>
      </w:r>
      <w:r w:rsidR="0025664B">
        <w:rPr>
          <w:i/>
        </w:rPr>
        <w:t>.</w:t>
      </w:r>
    </w:p>
    <w:p w14:paraId="61690F7F" w14:textId="5E4AEEC8" w:rsidR="00A53C94" w:rsidRPr="0004320F" w:rsidRDefault="00A53C94" w:rsidP="00A53C94">
      <w:pPr>
        <w:jc w:val="both"/>
      </w:pPr>
      <w:r w:rsidRPr="0004320F">
        <w:t>Elektronička dražba se</w:t>
      </w:r>
      <w:r w:rsidR="00715C8F" w:rsidRPr="0004320F">
        <w:t xml:space="preserve"> &lt;provodi/</w:t>
      </w:r>
      <w:r w:rsidRPr="0004320F">
        <w:t>ne provodi</w:t>
      </w:r>
      <w:r w:rsidR="00715C8F" w:rsidRPr="0004320F">
        <w:t>&gt;</w:t>
      </w:r>
      <w:r w:rsidRPr="0004320F">
        <w:t>.</w:t>
      </w:r>
    </w:p>
    <w:p w14:paraId="7C492FF0" w14:textId="74B1CC8E" w:rsidR="00AE7611" w:rsidRPr="0004320F" w:rsidRDefault="00AE7611" w:rsidP="00A53C94">
      <w:pPr>
        <w:jc w:val="both"/>
      </w:pPr>
      <w:r w:rsidRPr="0004320F">
        <w:t>&lt;Uspostavlja se dinamički sustav nabave/Uspostavlja se sustav kvalifikacije (ako je primjenjivo</w:t>
      </w:r>
      <w:r w:rsidR="006C3545" w:rsidRPr="0004320F">
        <w:t xml:space="preserve"> kod sektorskih naručitelja</w:t>
      </w:r>
      <w:r w:rsidRPr="0004320F">
        <w:t>) &gt;</w:t>
      </w:r>
    </w:p>
    <w:p w14:paraId="6FED5345" w14:textId="0EB7FDA1" w:rsidR="00A53C94" w:rsidRPr="00F73FFC" w:rsidRDefault="00AF25D4" w:rsidP="00A53C94">
      <w:pPr>
        <w:jc w:val="both"/>
        <w:rPr>
          <w:i/>
        </w:rPr>
      </w:pPr>
      <w:r w:rsidRPr="00443BFD">
        <w:rPr>
          <w:b/>
          <w:i/>
          <w:u w:val="single"/>
        </w:rPr>
        <w:t>Napomena:</w:t>
      </w:r>
      <w:r w:rsidRPr="00443BFD">
        <w:rPr>
          <w:i/>
        </w:rPr>
        <w:t xml:space="preserve"> </w:t>
      </w:r>
      <w:r w:rsidR="00A53C94" w:rsidRPr="00F73FFC">
        <w:rPr>
          <w:i/>
        </w:rPr>
        <w:t xml:space="preserve"> - kod postupaka javne nabave radova te postupaka javne nabave roba i usluga velike vrijednosti</w:t>
      </w:r>
      <w:r w:rsidR="006C3545" w:rsidRPr="00F73FFC">
        <w:rPr>
          <w:i/>
        </w:rPr>
        <w:t xml:space="preserve"> naručitelji provode prethodno savjetovanje</w:t>
      </w:r>
      <w:r w:rsidR="009E146D" w:rsidRPr="00F73FFC">
        <w:rPr>
          <w:i/>
        </w:rPr>
        <w:t>.</w:t>
      </w:r>
      <w:r w:rsidR="00A53C94" w:rsidRPr="00443BFD">
        <w:rPr>
          <w:i/>
        </w:rPr>
        <w:t xml:space="preserve"> Naručitelj je sukladno članku 198. </w:t>
      </w:r>
      <w:r w:rsidR="009E146D" w:rsidRPr="00443BFD">
        <w:rPr>
          <w:i/>
        </w:rPr>
        <w:t xml:space="preserve">ZJN 2016 </w:t>
      </w:r>
      <w:r w:rsidR="00A53C94" w:rsidRPr="00443BFD">
        <w:rPr>
          <w:i/>
        </w:rPr>
        <w:t>proveo analizu tržiš</w:t>
      </w:r>
      <w:r w:rsidRPr="00443BFD">
        <w:rPr>
          <w:i/>
        </w:rPr>
        <w:t>t</w:t>
      </w:r>
      <w:r w:rsidR="00A53C94" w:rsidRPr="00443BFD">
        <w:rPr>
          <w:i/>
        </w:rPr>
        <w:t xml:space="preserve">a </w:t>
      </w:r>
      <w:r w:rsidR="0083716A" w:rsidRPr="00443BFD">
        <w:rPr>
          <w:i/>
        </w:rPr>
        <w:t>(</w:t>
      </w:r>
      <w:r w:rsidR="002839AD" w:rsidRPr="00F73FFC">
        <w:rPr>
          <w:i/>
        </w:rPr>
        <w:t>potrebno nadopuniti tekst</w:t>
      </w:r>
      <w:r w:rsidR="0004320F" w:rsidRPr="00F73FFC">
        <w:rPr>
          <w:i/>
        </w:rPr>
        <w:t xml:space="preserve"> </w:t>
      </w:r>
      <w:r w:rsidR="008D5B39" w:rsidRPr="00F73FFC">
        <w:rPr>
          <w:i/>
        </w:rPr>
        <w:t xml:space="preserve">te imati u vidu i primjenu modula za prethodno savjetovanje unutar </w:t>
      </w:r>
      <w:r w:rsidR="008D5B39" w:rsidRPr="00606618">
        <w:rPr>
          <w:i/>
        </w:rPr>
        <w:t>EOJN</w:t>
      </w:r>
      <w:r w:rsidR="009E146D" w:rsidRPr="00F81B7C">
        <w:rPr>
          <w:i/>
        </w:rPr>
        <w:t xml:space="preserve"> </w:t>
      </w:r>
      <w:r w:rsidR="008D5B39" w:rsidRPr="00F73FFC">
        <w:rPr>
          <w:i/>
        </w:rPr>
        <w:t>RH</w:t>
      </w:r>
      <w:r w:rsidR="0014050B">
        <w:rPr>
          <w:i/>
        </w:rPr>
        <w:t xml:space="preserve"> – navesti podatke o provedenom postupku prethodnog savjetovanja te razdoblju trajanja istog</w:t>
      </w:r>
      <w:r w:rsidR="009E146D" w:rsidRPr="00F73FFC">
        <w:rPr>
          <w:i/>
        </w:rPr>
        <w:t>.</w:t>
      </w:r>
    </w:p>
    <w:p w14:paraId="215121A6" w14:textId="18FA3493" w:rsidR="00DD4C98" w:rsidRPr="0004320F" w:rsidRDefault="00EE62C1" w:rsidP="00A53C94">
      <w:pPr>
        <w:jc w:val="both"/>
      </w:pPr>
      <w:r>
        <w:lastRenderedPageBreak/>
        <w:t>&lt;</w:t>
      </w:r>
      <w:r w:rsidRPr="006D0748">
        <w:rPr>
          <w:i/>
        </w:rPr>
        <w:t>odabrati opciju</w:t>
      </w:r>
      <w:r w:rsidR="00E936AF">
        <w:rPr>
          <w:i/>
        </w:rPr>
        <w:t xml:space="preserve"> ovisno o tome je li bilo prijedloga/</w:t>
      </w:r>
      <w:proofErr w:type="spellStart"/>
      <w:r w:rsidR="00E936AF">
        <w:rPr>
          <w:i/>
        </w:rPr>
        <w:t>promjedbi</w:t>
      </w:r>
      <w:proofErr w:type="spellEnd"/>
      <w:r>
        <w:t xml:space="preserve">&gt; </w:t>
      </w:r>
      <w:r w:rsidR="00A53C94" w:rsidRPr="0004320F">
        <w:t xml:space="preserve">Razmotrivši prijedloge i primjedbe zainteresiranih gospodarskih subjekata </w:t>
      </w:r>
      <w:r w:rsidR="00F107A1" w:rsidRPr="0004320F">
        <w:t>/ Obzirom da na dokumentaciju o nabavi nije bilo prijedloga ni primjedbi zainteresiranih gospodarskih subjekata</w:t>
      </w:r>
      <w:r w:rsidR="001402B6">
        <w:t>,</w:t>
      </w:r>
      <w:r w:rsidR="001402B6" w:rsidRPr="001402B6">
        <w:t xml:space="preserve"> </w:t>
      </w:r>
      <w:r w:rsidR="001402B6" w:rsidRPr="0004320F">
        <w:t>Naručitelj</w:t>
      </w:r>
      <w:r w:rsidR="00A53C94" w:rsidRPr="0004320F">
        <w:t xml:space="preserve"> je izradio izvješće</w:t>
      </w:r>
      <w:r w:rsidR="006265A2">
        <w:t xml:space="preserve"> o provedenom prethodnom savjetovanju</w:t>
      </w:r>
      <w:r w:rsidR="00A53C94" w:rsidRPr="0004320F">
        <w:t xml:space="preserve"> </w:t>
      </w:r>
      <w:r w:rsidR="00266E0A">
        <w:t>&lt;</w:t>
      </w:r>
      <w:r w:rsidR="006265A2">
        <w:t>s</w:t>
      </w:r>
      <w:r w:rsidR="006265A2" w:rsidRPr="0004320F">
        <w:t xml:space="preserve"> </w:t>
      </w:r>
      <w:r w:rsidR="00A53C94" w:rsidRPr="0004320F">
        <w:t>prihvaćenim i neprihvaćenim primjedbama i prijedlozima</w:t>
      </w:r>
      <w:r w:rsidR="00266E0A">
        <w:t>&gt;</w:t>
      </w:r>
      <w:r w:rsidR="00A53C94" w:rsidRPr="0004320F">
        <w:t xml:space="preserve"> te ga objavio </w:t>
      </w:r>
      <w:r w:rsidR="00E936AF">
        <w:t>n</w:t>
      </w:r>
      <w:r w:rsidR="0095447D" w:rsidRPr="0004320F">
        <w:t xml:space="preserve">a sljedećoj internetskoj stranici </w:t>
      </w:r>
      <w:r w:rsidR="0083716A" w:rsidRPr="0004320F">
        <w:t>(</w:t>
      </w:r>
      <w:r w:rsidR="0083716A" w:rsidRPr="0004320F">
        <w:rPr>
          <w:i/>
        </w:rPr>
        <w:t>potrebno nadopuniti tekst</w:t>
      </w:r>
      <w:r w:rsidR="00E936AF">
        <w:rPr>
          <w:i/>
        </w:rPr>
        <w:t xml:space="preserve"> odnosno navesti poveznicu na modul EOJN -  Prethodno savjetovanje</w:t>
      </w:r>
      <w:r w:rsidR="00E936AF" w:rsidRPr="0004320F">
        <w:rPr>
          <w:i/>
        </w:rPr>
        <w:t>.</w:t>
      </w:r>
      <w:r w:rsidR="00E936AF" w:rsidRPr="0004320F">
        <w:t>)</w:t>
      </w:r>
      <w:r w:rsidR="006265A2">
        <w:t xml:space="preserve"> dana </w:t>
      </w:r>
      <w:proofErr w:type="spellStart"/>
      <w:r w:rsidR="006265A2">
        <w:t>xx.xx.xxxx</w:t>
      </w:r>
      <w:proofErr w:type="spellEnd"/>
      <w:r w:rsidR="006265A2">
        <w:t>. godine.</w:t>
      </w:r>
    </w:p>
    <w:p w14:paraId="582FA400" w14:textId="2A901CE7" w:rsidR="0004382E" w:rsidRPr="0004320F" w:rsidRDefault="0004382E" w:rsidP="0004382E">
      <w:pPr>
        <w:pStyle w:val="ListParagraph"/>
        <w:ind w:left="0"/>
        <w:jc w:val="both"/>
        <w:rPr>
          <w:i/>
          <w:lang w:val="hr-HR"/>
        </w:rPr>
      </w:pPr>
      <w:r w:rsidRPr="00443BFD">
        <w:rPr>
          <w:b/>
          <w:i/>
          <w:u w:val="single"/>
          <w:lang w:val="hr-HR"/>
        </w:rPr>
        <w:t>Napomena</w:t>
      </w:r>
      <w:r w:rsidRPr="00443BFD">
        <w:rPr>
          <w:b/>
          <w:i/>
          <w:lang w:val="hr-HR"/>
        </w:rPr>
        <w:t>:</w:t>
      </w:r>
      <w:r w:rsidRPr="0004320F">
        <w:rPr>
          <w:i/>
          <w:lang w:val="hr-HR"/>
        </w:rPr>
        <w:t xml:space="preserve"> potrebno je navesti internetsku stranicu na kojoj je objavljeno izvješće o provedenom savjetovanju sa zainteresiranim gospodarskim subjektima (prethodno savjetovanje obavezno se provodi u otvorenom i ograničenom postupku javne nabave radova (neovisno o procijenjenoj vrijednosti) i u otvorenom i ograničenom postupku javne nabave velike vrijednosti za nabavu roba ili </w:t>
      </w:r>
      <w:r w:rsidR="0004320F" w:rsidRPr="0004320F">
        <w:rPr>
          <w:i/>
          <w:lang w:val="hr-HR"/>
        </w:rPr>
        <w:t>usluga</w:t>
      </w:r>
      <w:r w:rsidRPr="0004320F">
        <w:rPr>
          <w:i/>
          <w:lang w:val="hr-HR"/>
        </w:rPr>
        <w:t>). Rezultat prethodnog savjetovanja je Izvješće koje se obvezno objavljuje na internetskim stranicama.</w:t>
      </w:r>
    </w:p>
    <w:p w14:paraId="0F8F8E35" w14:textId="77777777" w:rsidR="00803710" w:rsidRPr="0004320F" w:rsidRDefault="00803710" w:rsidP="00A53C94">
      <w:pPr>
        <w:jc w:val="both"/>
      </w:pPr>
    </w:p>
    <w:p w14:paraId="6E554C05" w14:textId="77777777" w:rsidR="00A53C94" w:rsidRPr="0004320F" w:rsidRDefault="00A53C94" w:rsidP="00A53C94">
      <w:pPr>
        <w:pStyle w:val="Heading2"/>
        <w:keepLines w:val="0"/>
        <w:numPr>
          <w:ilvl w:val="1"/>
          <w:numId w:val="5"/>
        </w:numPr>
        <w:spacing w:before="0" w:line="240" w:lineRule="auto"/>
        <w:rPr>
          <w:rFonts w:ascii="Calibri" w:hAnsi="Calibri"/>
          <w:color w:val="auto"/>
          <w:sz w:val="22"/>
          <w:szCs w:val="22"/>
        </w:rPr>
      </w:pPr>
      <w:bookmarkStart w:id="8" w:name="_Toc506463314"/>
      <w:r w:rsidRPr="0004320F">
        <w:rPr>
          <w:rFonts w:ascii="Calibri" w:hAnsi="Calibri"/>
          <w:color w:val="auto"/>
          <w:sz w:val="22"/>
          <w:szCs w:val="22"/>
        </w:rPr>
        <w:t>Sukob interesa</w:t>
      </w:r>
      <w:bookmarkEnd w:id="8"/>
    </w:p>
    <w:p w14:paraId="595251D4" w14:textId="77777777" w:rsidR="00A53C94" w:rsidRPr="0004320F" w:rsidRDefault="00A53C94" w:rsidP="00A53C94"/>
    <w:p w14:paraId="461A0F27" w14:textId="3E225C37" w:rsidR="00A53C94" w:rsidRPr="0004320F" w:rsidRDefault="00A53C94" w:rsidP="00A53C94">
      <w:pPr>
        <w:autoSpaceDE w:val="0"/>
        <w:autoSpaceDN w:val="0"/>
        <w:adjustRightInd w:val="0"/>
        <w:jc w:val="both"/>
      </w:pPr>
      <w:r w:rsidRPr="0004320F">
        <w:rPr>
          <w:bCs/>
        </w:rPr>
        <w:t xml:space="preserve">Popis gospodarskih subjekata s kojima </w:t>
      </w:r>
      <w:r w:rsidRPr="0004320F">
        <w:t>Naručitelj</w:t>
      </w:r>
      <w:r w:rsidRPr="0004320F">
        <w:rPr>
          <w:bCs/>
        </w:rPr>
        <w:t xml:space="preserve"> ne smije sklapati</w:t>
      </w:r>
      <w:r w:rsidRPr="0004320F">
        <w:rPr>
          <w:b/>
          <w:bCs/>
        </w:rPr>
        <w:t xml:space="preserve"> </w:t>
      </w:r>
      <w:r w:rsidRPr="0004320F">
        <w:rPr>
          <w:bCs/>
        </w:rPr>
        <w:t xml:space="preserve">ugovore </w:t>
      </w:r>
      <w:r w:rsidRPr="0004320F">
        <w:t xml:space="preserve">u smislu odredbi članka 75. - 83. </w:t>
      </w:r>
      <w:r w:rsidR="009E146D">
        <w:t>ZJN 2016</w:t>
      </w:r>
      <w:r w:rsidR="0061497F" w:rsidRPr="0004320F">
        <w:t xml:space="preserve"> u svojstvu ponuditelja, člana zajednice ponuditelja i </w:t>
      </w:r>
      <w:proofErr w:type="spellStart"/>
      <w:r w:rsidR="0061497F" w:rsidRPr="0004320F">
        <w:t>podugovaratelja</w:t>
      </w:r>
      <w:proofErr w:type="spellEnd"/>
      <w:r w:rsidRPr="0004320F">
        <w:t>:</w:t>
      </w:r>
    </w:p>
    <w:p w14:paraId="544A8DFD" w14:textId="6870A5D3" w:rsidR="00E8067F" w:rsidRPr="0004320F" w:rsidRDefault="00E8067F" w:rsidP="00E8067F">
      <w:pPr>
        <w:numPr>
          <w:ilvl w:val="0"/>
          <w:numId w:val="6"/>
        </w:numPr>
        <w:spacing w:after="0" w:line="240" w:lineRule="auto"/>
        <w:jc w:val="both"/>
      </w:pPr>
      <w:r w:rsidRPr="0004320F">
        <w:rPr>
          <w:rFonts w:asciiTheme="minorHAnsi" w:hAnsiTheme="minorHAnsi"/>
        </w:rPr>
        <w:t>&lt;</w:t>
      </w:r>
      <w:r w:rsidRPr="0004320F">
        <w:rPr>
          <w:rFonts w:asciiTheme="minorHAnsi" w:eastAsia="Times New Roman" w:hAnsiTheme="minorHAnsi"/>
          <w:bCs/>
          <w:i/>
          <w:noProof/>
          <w:lang w:eastAsia="hr-HR"/>
        </w:rPr>
        <w:t>prilikom pripreme ove točke potrebno je istu pripremati uvidom u sve potpisane izjave o postojanju i nepostojanju sukoba interesa naručitelja sukladno člnaku 80. ZJN</w:t>
      </w:r>
      <w:r w:rsidR="009E146D">
        <w:rPr>
          <w:rFonts w:asciiTheme="minorHAnsi" w:eastAsia="Times New Roman" w:hAnsiTheme="minorHAnsi"/>
          <w:bCs/>
          <w:i/>
          <w:noProof/>
          <w:lang w:eastAsia="hr-HR"/>
        </w:rPr>
        <w:t xml:space="preserve"> 2016</w:t>
      </w:r>
      <w:r w:rsidRPr="0004320F">
        <w:rPr>
          <w:rFonts w:asciiTheme="minorHAnsi" w:hAnsiTheme="minorHAnsi"/>
        </w:rPr>
        <w:t>&gt;</w:t>
      </w:r>
    </w:p>
    <w:p w14:paraId="70C41C8A" w14:textId="77777777" w:rsidR="00A53C94" w:rsidRPr="0004320F" w:rsidRDefault="00A53C94" w:rsidP="00A53C94">
      <w:pPr>
        <w:numPr>
          <w:ilvl w:val="0"/>
          <w:numId w:val="6"/>
        </w:numPr>
        <w:spacing w:after="0" w:line="240" w:lineRule="auto"/>
        <w:jc w:val="both"/>
      </w:pPr>
      <w:r w:rsidRPr="0004320F">
        <w:rPr>
          <w:rFonts w:asciiTheme="minorHAnsi" w:hAnsiTheme="minorHAnsi"/>
        </w:rPr>
        <w:t>&lt;</w:t>
      </w:r>
      <w:r w:rsidRPr="0004320F">
        <w:rPr>
          <w:rFonts w:asciiTheme="minorHAnsi" w:eastAsia="Times New Roman" w:hAnsiTheme="minorHAnsi"/>
          <w:bCs/>
          <w:i/>
          <w:noProof/>
          <w:lang w:eastAsia="hr-HR"/>
        </w:rPr>
        <w:t>upisati gospodarske subjekte ili naznačiti da nema gospodarskih subjekata s kojima Naručitelj ne smije sklapati ugovore</w:t>
      </w:r>
      <w:r w:rsidRPr="0004320F">
        <w:rPr>
          <w:rFonts w:asciiTheme="minorHAnsi" w:hAnsiTheme="minorHAnsi"/>
        </w:rPr>
        <w:t>&gt;</w:t>
      </w:r>
    </w:p>
    <w:p w14:paraId="27D99FA9" w14:textId="4E930FC6" w:rsidR="00721828" w:rsidRPr="00C220F8" w:rsidRDefault="00721828" w:rsidP="00A53C94">
      <w:pPr>
        <w:numPr>
          <w:ilvl w:val="0"/>
          <w:numId w:val="6"/>
        </w:numPr>
        <w:spacing w:after="0" w:line="240" w:lineRule="auto"/>
        <w:jc w:val="both"/>
        <w:rPr>
          <w:i/>
        </w:rPr>
      </w:pPr>
      <w:r w:rsidRPr="0004320F">
        <w:rPr>
          <w:rFonts w:asciiTheme="minorHAnsi" w:hAnsiTheme="minorHAnsi"/>
          <w:i/>
        </w:rPr>
        <w:t>&lt;</w:t>
      </w:r>
      <w:r w:rsidRPr="0004320F">
        <w:rPr>
          <w:rFonts w:asciiTheme="minorHAnsi" w:eastAsia="Times New Roman" w:hAnsiTheme="minorHAnsi"/>
          <w:bCs/>
          <w:i/>
          <w:noProof/>
          <w:lang w:eastAsia="hr-HR"/>
        </w:rPr>
        <w:t>potrebno je da sve osobe koje sudjeluju u postupku javne nabave, kao i predstavnik</w:t>
      </w:r>
      <w:r w:rsidR="007F4724">
        <w:rPr>
          <w:rFonts w:asciiTheme="minorHAnsi" w:eastAsia="Times New Roman" w:hAnsiTheme="minorHAnsi"/>
          <w:bCs/>
          <w:i/>
          <w:noProof/>
          <w:lang w:eastAsia="hr-HR"/>
        </w:rPr>
        <w:t>/ci</w:t>
      </w:r>
      <w:r w:rsidRPr="0004320F">
        <w:rPr>
          <w:rFonts w:asciiTheme="minorHAnsi" w:eastAsia="Times New Roman" w:hAnsiTheme="minorHAnsi"/>
          <w:bCs/>
          <w:i/>
          <w:noProof/>
          <w:lang w:eastAsia="hr-HR"/>
        </w:rPr>
        <w:t xml:space="preserve"> naručitelja</w:t>
      </w:r>
      <w:r w:rsidR="00A97057">
        <w:rPr>
          <w:rFonts w:asciiTheme="minorHAnsi" w:eastAsia="Times New Roman" w:hAnsiTheme="minorHAnsi"/>
          <w:bCs/>
          <w:i/>
          <w:noProof/>
          <w:lang w:eastAsia="hr-HR"/>
        </w:rPr>
        <w:t xml:space="preserve"> (posebno voditi računa o članku 77</w:t>
      </w:r>
      <w:r w:rsidR="00706C4E">
        <w:rPr>
          <w:rFonts w:asciiTheme="minorHAnsi" w:eastAsia="Times New Roman" w:hAnsiTheme="minorHAnsi"/>
          <w:bCs/>
          <w:i/>
          <w:noProof/>
          <w:lang w:eastAsia="hr-HR"/>
        </w:rPr>
        <w:t>.</w:t>
      </w:r>
      <w:r w:rsidR="00A97057">
        <w:rPr>
          <w:rFonts w:asciiTheme="minorHAnsi" w:eastAsia="Times New Roman" w:hAnsiTheme="minorHAnsi"/>
          <w:bCs/>
          <w:i/>
          <w:noProof/>
          <w:lang w:eastAsia="hr-HR"/>
        </w:rPr>
        <w:t xml:space="preserve"> ZJN 2016)</w:t>
      </w:r>
      <w:r w:rsidRPr="0004320F">
        <w:rPr>
          <w:rFonts w:asciiTheme="minorHAnsi" w:eastAsia="Times New Roman" w:hAnsiTheme="minorHAnsi"/>
          <w:bCs/>
          <w:i/>
          <w:noProof/>
          <w:lang w:eastAsia="hr-HR"/>
        </w:rPr>
        <w:t xml:space="preserve"> potpišu izjave o postojanju ili nepostojanju sukoba interesa</w:t>
      </w:r>
      <w:r w:rsidRPr="0004320F">
        <w:rPr>
          <w:rFonts w:asciiTheme="minorHAnsi" w:hAnsiTheme="minorHAnsi"/>
          <w:i/>
        </w:rPr>
        <w:t>&gt;</w:t>
      </w:r>
    </w:p>
    <w:p w14:paraId="7ABE1942" w14:textId="65893208" w:rsidR="00A97057" w:rsidRPr="00291B24" w:rsidRDefault="00F73FFC" w:rsidP="00F73FFC">
      <w:pPr>
        <w:numPr>
          <w:ilvl w:val="0"/>
          <w:numId w:val="6"/>
        </w:numPr>
        <w:spacing w:after="0" w:line="240" w:lineRule="auto"/>
        <w:jc w:val="both"/>
        <w:rPr>
          <w:i/>
        </w:rPr>
      </w:pPr>
      <w:r w:rsidRPr="0004320F">
        <w:rPr>
          <w:rFonts w:asciiTheme="minorHAnsi" w:hAnsiTheme="minorHAnsi"/>
          <w:i/>
        </w:rPr>
        <w:t>&lt;</w:t>
      </w:r>
      <w:r w:rsidR="00A97057" w:rsidRPr="00291B24">
        <w:rPr>
          <w:i/>
        </w:rPr>
        <w:t xml:space="preserve">Izjavu potpisuju i osobe koje su sudjelovale u izradi tehničkog dijela </w:t>
      </w:r>
      <w:r w:rsidR="00C220F8" w:rsidRPr="00291B24">
        <w:rPr>
          <w:i/>
        </w:rPr>
        <w:t>dokumentacije</w:t>
      </w:r>
      <w:r w:rsidR="00A97057" w:rsidRPr="00291B24">
        <w:rPr>
          <w:i/>
        </w:rPr>
        <w:t xml:space="preserve"> o nabavi. Navedene osobe ne moraju</w:t>
      </w:r>
      <w:r w:rsidR="00F3780F" w:rsidRPr="00291B24">
        <w:rPr>
          <w:i/>
        </w:rPr>
        <w:t xml:space="preserve"> nužno</w:t>
      </w:r>
      <w:r w:rsidR="00A97057" w:rsidRPr="00291B24">
        <w:rPr>
          <w:i/>
        </w:rPr>
        <w:t xml:space="preserve"> biti projektanti ako nisu prilagođavali tro</w:t>
      </w:r>
      <w:r w:rsidR="00A97057" w:rsidRPr="00291B24">
        <w:rPr>
          <w:i/>
        </w:rPr>
        <w:t xml:space="preserve">škovnike, tehničke specifikacije za DON već izjavu konkretno potpisuje osoba </w:t>
      </w:r>
      <w:r w:rsidR="00C220F8" w:rsidRPr="00291B24">
        <w:rPr>
          <w:i/>
        </w:rPr>
        <w:t>koja je na temelje tehničke dokumentacije istu prilagodila za objavu DON</w:t>
      </w:r>
      <w:r w:rsidRPr="00291B24">
        <w:rPr>
          <w:i/>
        </w:rPr>
        <w:t>&gt;</w:t>
      </w:r>
    </w:p>
    <w:p w14:paraId="690F658E" w14:textId="68AC0B6D" w:rsidR="00C97E0C" w:rsidRPr="0004320F" w:rsidRDefault="00C97E0C" w:rsidP="00A53C94">
      <w:pPr>
        <w:numPr>
          <w:ilvl w:val="0"/>
          <w:numId w:val="6"/>
        </w:numPr>
        <w:spacing w:after="0" w:line="240" w:lineRule="auto"/>
        <w:jc w:val="both"/>
        <w:rPr>
          <w:i/>
        </w:rPr>
      </w:pPr>
      <w:r w:rsidRPr="0004320F">
        <w:rPr>
          <w:rFonts w:asciiTheme="minorHAnsi" w:hAnsiTheme="minorHAnsi"/>
          <w:i/>
        </w:rPr>
        <w:t>&lt;u slučaju da nema gospodarskih subjekata s kojima je naručitelj u sukobu interesa isto je potrebno navesti pod ovom točkom dokumentacije&gt;</w:t>
      </w:r>
    </w:p>
    <w:p w14:paraId="2E87BE03" w14:textId="77777777" w:rsidR="00A53C94" w:rsidRPr="0004320F" w:rsidRDefault="00A53C94" w:rsidP="00A53C94">
      <w:pPr>
        <w:autoSpaceDE w:val="0"/>
        <w:autoSpaceDN w:val="0"/>
        <w:adjustRightInd w:val="0"/>
      </w:pPr>
    </w:p>
    <w:p w14:paraId="289157E0" w14:textId="4738755C"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9" w:name="_Toc506463315"/>
      <w:bookmarkStart w:id="10" w:name="_Toc368314217"/>
      <w:r w:rsidRPr="0004320F">
        <w:rPr>
          <w:rFonts w:ascii="Calibri" w:hAnsi="Calibri"/>
          <w:color w:val="auto"/>
          <w:sz w:val="22"/>
          <w:szCs w:val="22"/>
        </w:rPr>
        <w:t>PODACI O PREDMETU NABAVE</w:t>
      </w:r>
      <w:bookmarkEnd w:id="9"/>
    </w:p>
    <w:p w14:paraId="6AE4FD98" w14:textId="77777777" w:rsidR="00A53C94" w:rsidRPr="0004320F" w:rsidRDefault="00A53C94" w:rsidP="00A53C94">
      <w:pPr>
        <w:rPr>
          <w:lang w:eastAsia="x-none"/>
        </w:rPr>
      </w:pPr>
    </w:p>
    <w:p w14:paraId="6DE1AC86" w14:textId="452B3D7B" w:rsidR="00A53C94" w:rsidRPr="0004320F" w:rsidRDefault="00A53C94" w:rsidP="00A53C94">
      <w:pPr>
        <w:pStyle w:val="Heading2"/>
        <w:keepLines w:val="0"/>
        <w:numPr>
          <w:ilvl w:val="1"/>
          <w:numId w:val="19"/>
        </w:numPr>
        <w:spacing w:before="0" w:line="240" w:lineRule="auto"/>
        <w:rPr>
          <w:rFonts w:ascii="Calibri" w:hAnsi="Calibri"/>
          <w:b w:val="0"/>
          <w:color w:val="auto"/>
          <w:sz w:val="22"/>
          <w:szCs w:val="22"/>
        </w:rPr>
      </w:pPr>
      <w:r w:rsidRPr="0004320F">
        <w:rPr>
          <w:rFonts w:ascii="Calibri" w:hAnsi="Calibri"/>
          <w:color w:val="auto"/>
          <w:sz w:val="22"/>
          <w:szCs w:val="22"/>
        </w:rPr>
        <w:t xml:space="preserve"> </w:t>
      </w:r>
      <w:bookmarkStart w:id="11" w:name="_Toc506463316"/>
      <w:bookmarkEnd w:id="10"/>
      <w:r w:rsidRPr="0004320F">
        <w:rPr>
          <w:rFonts w:ascii="Calibri" w:hAnsi="Calibri"/>
          <w:color w:val="auto"/>
          <w:sz w:val="22"/>
          <w:szCs w:val="22"/>
        </w:rPr>
        <w:t>Opis predmeta nabave, tehničke specifikacije</w:t>
      </w:r>
      <w:r w:rsidR="00DD4C98" w:rsidRPr="0004320F">
        <w:rPr>
          <w:rFonts w:ascii="Calibri" w:hAnsi="Calibri"/>
          <w:color w:val="auto"/>
          <w:sz w:val="22"/>
          <w:szCs w:val="22"/>
        </w:rPr>
        <w:t>/opis sluge (poslova)</w:t>
      </w:r>
      <w:r w:rsidR="00F73FFC">
        <w:rPr>
          <w:rFonts w:ascii="Calibri" w:hAnsi="Calibri"/>
          <w:color w:val="auto"/>
          <w:sz w:val="22"/>
          <w:szCs w:val="22"/>
        </w:rPr>
        <w:t>, troškovnik</w:t>
      </w:r>
      <w:r w:rsidRPr="0004320F">
        <w:rPr>
          <w:rFonts w:ascii="Calibri" w:hAnsi="Calibri"/>
          <w:color w:val="auto"/>
          <w:sz w:val="22"/>
          <w:szCs w:val="22"/>
        </w:rPr>
        <w:t xml:space="preserve"> i količina predmeta nabave</w:t>
      </w:r>
      <w:bookmarkEnd w:id="11"/>
    </w:p>
    <w:p w14:paraId="05A477B6" w14:textId="77777777" w:rsidR="00A53C94" w:rsidRPr="0004320F" w:rsidRDefault="00A53C94" w:rsidP="00A53C94">
      <w:pPr>
        <w:autoSpaceDE w:val="0"/>
        <w:autoSpaceDN w:val="0"/>
        <w:adjustRightInd w:val="0"/>
      </w:pPr>
    </w:p>
    <w:p w14:paraId="11912B4E" w14:textId="3FA9E55F" w:rsidR="00A53C94" w:rsidRPr="0004320F" w:rsidRDefault="00A53C94" w:rsidP="00A53C94">
      <w:pPr>
        <w:pStyle w:val="ListParagraph"/>
        <w:ind w:left="0"/>
        <w:jc w:val="both"/>
        <w:rPr>
          <w:b/>
          <w:lang w:val="hr-HR"/>
        </w:rPr>
      </w:pPr>
      <w:r w:rsidRPr="0004320F">
        <w:rPr>
          <w:lang w:val="hr-HR"/>
        </w:rPr>
        <w:lastRenderedPageBreak/>
        <w:t xml:space="preserve">Detaljan opis predmeta nabave nalazi se u obrascu </w:t>
      </w:r>
      <w:r w:rsidRPr="0004320F">
        <w:rPr>
          <w:b/>
          <w:lang w:val="hr-HR"/>
        </w:rPr>
        <w:t xml:space="preserve">Prilog </w:t>
      </w:r>
      <w:r w:rsidR="00815A78" w:rsidRPr="0004320F">
        <w:rPr>
          <w:b/>
          <w:lang w:val="hr-HR"/>
        </w:rPr>
        <w:t>XX</w:t>
      </w:r>
      <w:r w:rsidRPr="0004320F">
        <w:rPr>
          <w:lang w:val="hr-HR"/>
        </w:rPr>
        <w:t xml:space="preserve"> </w:t>
      </w:r>
      <w:r w:rsidRPr="0004320F">
        <w:rPr>
          <w:b/>
          <w:lang w:val="hr-HR"/>
        </w:rPr>
        <w:t xml:space="preserve">&lt;Opis usluge </w:t>
      </w:r>
      <w:r w:rsidR="00DD4C98" w:rsidRPr="0004320F">
        <w:rPr>
          <w:b/>
          <w:lang w:val="hr-HR"/>
        </w:rPr>
        <w:t>(poslova)</w:t>
      </w:r>
      <w:r w:rsidRPr="0004320F">
        <w:rPr>
          <w:b/>
          <w:lang w:val="hr-HR"/>
        </w:rPr>
        <w:t>/Tehničke specifikacije</w:t>
      </w:r>
      <w:r w:rsidR="00F72C53" w:rsidRPr="0004320F">
        <w:rPr>
          <w:b/>
          <w:lang w:val="hr-HR"/>
        </w:rPr>
        <w:t xml:space="preserve"> i/ili</w:t>
      </w:r>
      <w:r w:rsidR="00500AF8" w:rsidRPr="0004320F">
        <w:rPr>
          <w:b/>
          <w:lang w:val="hr-HR"/>
        </w:rPr>
        <w:t xml:space="preserve"> Troškovnik u odgovarajućem formatu i/ili</w:t>
      </w:r>
      <w:r w:rsidR="00F72C53" w:rsidRPr="0004320F">
        <w:rPr>
          <w:b/>
          <w:lang w:val="hr-HR"/>
        </w:rPr>
        <w:t xml:space="preserve"> drugi odgovarajući dokument</w:t>
      </w:r>
      <w:r w:rsidRPr="0004320F">
        <w:rPr>
          <w:b/>
          <w:lang w:val="hr-HR"/>
        </w:rPr>
        <w:t>&gt;</w:t>
      </w:r>
      <w:r w:rsidRPr="0004320F">
        <w:rPr>
          <w:lang w:val="hr-HR"/>
        </w:rPr>
        <w:t xml:space="preserve"> koji čini poseban prilog ove Dokumentacije o nabavi. </w:t>
      </w:r>
    </w:p>
    <w:p w14:paraId="09370CEE" w14:textId="77777777" w:rsidR="00A53C94" w:rsidRPr="0004320F" w:rsidRDefault="00A53C94" w:rsidP="00A53C94">
      <w:pPr>
        <w:pStyle w:val="ListParagraph"/>
        <w:ind w:left="0"/>
        <w:jc w:val="both"/>
        <w:rPr>
          <w:lang w:val="hr-HR"/>
        </w:rPr>
      </w:pPr>
    </w:p>
    <w:p w14:paraId="0930DD67" w14:textId="3EC73688" w:rsidR="00A53C94" w:rsidRDefault="00A53C94" w:rsidP="00A53C94">
      <w:pPr>
        <w:pStyle w:val="ListParagraph"/>
        <w:ind w:left="0"/>
        <w:jc w:val="both"/>
        <w:rPr>
          <w:lang w:val="hr-HR"/>
        </w:rPr>
      </w:pPr>
      <w:r w:rsidRPr="0004320F">
        <w:rPr>
          <w:rFonts w:asciiTheme="minorHAnsi" w:hAnsiTheme="minorHAnsi"/>
          <w:lang w:val="hr-HR"/>
        </w:rPr>
        <w:t>&lt;</w:t>
      </w:r>
      <w:r w:rsidR="00500AF8" w:rsidRPr="0004320F">
        <w:rPr>
          <w:rFonts w:asciiTheme="minorHAnsi" w:hAnsiTheme="minorHAnsi"/>
          <w:i/>
          <w:lang w:val="hr-HR"/>
        </w:rPr>
        <w:t xml:space="preserve">navesti </w:t>
      </w:r>
      <w:r w:rsidRPr="0004320F">
        <w:rPr>
          <w:rFonts w:asciiTheme="minorHAnsi" w:hAnsiTheme="minorHAnsi"/>
          <w:i/>
          <w:lang w:val="hr-HR"/>
        </w:rPr>
        <w:t>kratki opis predmeta nabave</w:t>
      </w:r>
      <w:r w:rsidR="00AA7412" w:rsidRPr="0004320F">
        <w:rPr>
          <w:rFonts w:asciiTheme="minorHAnsi" w:hAnsiTheme="minorHAnsi"/>
          <w:i/>
          <w:lang w:val="hr-HR"/>
        </w:rPr>
        <w:t>,</w:t>
      </w:r>
      <w:r w:rsidR="00D4650B" w:rsidRPr="0004320F">
        <w:rPr>
          <w:rFonts w:asciiTheme="minorHAnsi" w:hAnsiTheme="minorHAnsi"/>
          <w:i/>
          <w:lang w:val="hr-HR"/>
        </w:rPr>
        <w:t xml:space="preserve"> odredbe o količinama</w:t>
      </w:r>
      <w:r w:rsidR="004B30CE" w:rsidRPr="0004320F">
        <w:rPr>
          <w:rFonts w:asciiTheme="minorHAnsi" w:hAnsiTheme="minorHAnsi"/>
          <w:i/>
          <w:lang w:val="hr-HR"/>
        </w:rPr>
        <w:t xml:space="preserve"> (</w:t>
      </w:r>
      <w:r w:rsidR="006C5DF9" w:rsidRPr="0004320F">
        <w:rPr>
          <w:rFonts w:asciiTheme="minorHAnsi" w:hAnsiTheme="minorHAnsi"/>
          <w:i/>
          <w:lang w:val="hr-HR"/>
        </w:rPr>
        <w:t>točne/okvirne</w:t>
      </w:r>
      <w:r w:rsidR="004B30CE" w:rsidRPr="0004320F">
        <w:rPr>
          <w:rFonts w:asciiTheme="minorHAnsi" w:hAnsiTheme="minorHAnsi"/>
          <w:i/>
          <w:lang w:val="hr-HR"/>
        </w:rPr>
        <w:t>)</w:t>
      </w:r>
      <w:r w:rsidR="00D4650B" w:rsidRPr="0004320F">
        <w:rPr>
          <w:rFonts w:asciiTheme="minorHAnsi" w:hAnsiTheme="minorHAnsi"/>
          <w:i/>
          <w:lang w:val="hr-HR"/>
        </w:rPr>
        <w:t xml:space="preserve"> predmeta nabave</w:t>
      </w:r>
      <w:r w:rsidR="007E2B15" w:rsidRPr="0004320F">
        <w:rPr>
          <w:rFonts w:asciiTheme="minorHAnsi" w:hAnsiTheme="minorHAnsi"/>
          <w:i/>
          <w:lang w:val="hr-HR"/>
        </w:rPr>
        <w:t xml:space="preserve"> i cijeni (promjenjivost/nepromjenjivost cijene)</w:t>
      </w:r>
      <w:r w:rsidR="00D4650B" w:rsidRPr="0004320F">
        <w:rPr>
          <w:rFonts w:asciiTheme="minorHAnsi" w:hAnsiTheme="minorHAnsi"/>
          <w:i/>
          <w:lang w:val="hr-HR"/>
        </w:rPr>
        <w:t xml:space="preserve">, navod o </w:t>
      </w:r>
      <w:r w:rsidR="00AA7412" w:rsidRPr="0004320F">
        <w:rPr>
          <w:rFonts w:asciiTheme="minorHAnsi" w:hAnsiTheme="minorHAnsi"/>
          <w:i/>
          <w:lang w:val="hr-HR"/>
        </w:rPr>
        <w:t xml:space="preserve"> grup</w:t>
      </w:r>
      <w:r w:rsidR="00D4650B" w:rsidRPr="0004320F">
        <w:rPr>
          <w:rFonts w:asciiTheme="minorHAnsi" w:hAnsiTheme="minorHAnsi"/>
          <w:i/>
          <w:lang w:val="hr-HR"/>
        </w:rPr>
        <w:t>ama</w:t>
      </w:r>
      <w:r w:rsidR="00AA7412" w:rsidRPr="0004320F">
        <w:rPr>
          <w:rFonts w:asciiTheme="minorHAnsi" w:hAnsiTheme="minorHAnsi"/>
          <w:i/>
          <w:lang w:val="hr-HR"/>
        </w:rPr>
        <w:t xml:space="preserve"> </w:t>
      </w:r>
      <w:r w:rsidR="00CF789F">
        <w:rPr>
          <w:rFonts w:asciiTheme="minorHAnsi" w:hAnsiTheme="minorHAnsi"/>
          <w:i/>
          <w:lang w:val="hr-HR"/>
        </w:rPr>
        <w:t>ako</w:t>
      </w:r>
      <w:r w:rsidR="00AA7412" w:rsidRPr="0004320F">
        <w:rPr>
          <w:rFonts w:asciiTheme="minorHAnsi" w:hAnsiTheme="minorHAnsi"/>
          <w:i/>
          <w:lang w:val="hr-HR"/>
        </w:rPr>
        <w:t xml:space="preserve"> postoje</w:t>
      </w:r>
      <w:r w:rsidRPr="0004320F">
        <w:rPr>
          <w:rFonts w:asciiTheme="minorHAnsi" w:hAnsiTheme="minorHAnsi"/>
          <w:i/>
          <w:lang w:val="hr-HR"/>
        </w:rPr>
        <w:t xml:space="preserve"> i pozvati se na prilog dokumentacije</w:t>
      </w:r>
      <w:r w:rsidR="00500AF8" w:rsidRPr="0004320F">
        <w:rPr>
          <w:rFonts w:asciiTheme="minorHAnsi" w:hAnsiTheme="minorHAnsi"/>
          <w:i/>
          <w:lang w:val="hr-HR"/>
        </w:rPr>
        <w:t xml:space="preserve"> o nabavi</w:t>
      </w:r>
      <w:r w:rsidRPr="0004320F">
        <w:rPr>
          <w:rFonts w:asciiTheme="minorHAnsi" w:hAnsiTheme="minorHAnsi"/>
          <w:i/>
          <w:lang w:val="hr-HR"/>
        </w:rPr>
        <w:t xml:space="preserve"> u kojem je detaljan opis</w:t>
      </w:r>
      <w:r w:rsidR="0038478C" w:rsidRPr="0004320F">
        <w:rPr>
          <w:rFonts w:asciiTheme="minorHAnsi" w:hAnsiTheme="minorHAnsi"/>
          <w:i/>
          <w:lang w:val="hr-HR"/>
        </w:rPr>
        <w:t>. U slučaju da opisi upuću</w:t>
      </w:r>
      <w:r w:rsidR="00500AF8" w:rsidRPr="0004320F">
        <w:rPr>
          <w:rFonts w:asciiTheme="minorHAnsi" w:hAnsiTheme="minorHAnsi"/>
          <w:i/>
          <w:lang w:val="hr-HR"/>
        </w:rPr>
        <w:t>j</w:t>
      </w:r>
      <w:r w:rsidR="0038478C" w:rsidRPr="0004320F">
        <w:rPr>
          <w:rFonts w:asciiTheme="minorHAnsi" w:hAnsiTheme="minorHAnsi"/>
          <w:i/>
          <w:lang w:val="hr-HR"/>
        </w:rPr>
        <w:t>u na izvor, marku, patent ili slično</w:t>
      </w:r>
      <w:r w:rsidR="00A43E4E" w:rsidRPr="0004320F">
        <w:rPr>
          <w:rFonts w:asciiTheme="minorHAnsi" w:hAnsiTheme="minorHAnsi"/>
          <w:i/>
          <w:lang w:val="hr-HR"/>
        </w:rPr>
        <w:t>, potreb</w:t>
      </w:r>
      <w:r w:rsidR="009A24E6">
        <w:rPr>
          <w:rFonts w:asciiTheme="minorHAnsi" w:hAnsiTheme="minorHAnsi"/>
          <w:i/>
          <w:lang w:val="hr-HR"/>
        </w:rPr>
        <w:t>n</w:t>
      </w:r>
      <w:r w:rsidR="00A43E4E" w:rsidRPr="0004320F">
        <w:rPr>
          <w:rFonts w:asciiTheme="minorHAnsi" w:hAnsiTheme="minorHAnsi"/>
          <w:i/>
          <w:lang w:val="hr-HR"/>
        </w:rPr>
        <w:t xml:space="preserve">o je sukladno ZJN </w:t>
      </w:r>
      <w:r w:rsidR="00F73FFC">
        <w:rPr>
          <w:rFonts w:asciiTheme="minorHAnsi" w:hAnsiTheme="minorHAnsi"/>
          <w:i/>
          <w:lang w:val="hr-HR"/>
        </w:rPr>
        <w:t xml:space="preserve">2016 </w:t>
      </w:r>
      <w:r w:rsidR="00A43E4E" w:rsidRPr="0004320F">
        <w:rPr>
          <w:rFonts w:asciiTheme="minorHAnsi" w:hAnsiTheme="minorHAnsi"/>
          <w:i/>
          <w:lang w:val="hr-HR"/>
        </w:rPr>
        <w:t>opisati kriterije jednakovrijednosti</w:t>
      </w:r>
      <w:r w:rsidR="00CF789F">
        <w:rPr>
          <w:rFonts w:asciiTheme="minorHAnsi" w:hAnsiTheme="minorHAnsi"/>
          <w:i/>
          <w:lang w:val="hr-HR"/>
        </w:rPr>
        <w:t xml:space="preserve"> kao i u troškovniku/specifikaciji prilikom </w:t>
      </w:r>
      <w:r w:rsidR="00CF789F" w:rsidRPr="00B4513F">
        <w:rPr>
          <w:rFonts w:asciiTheme="minorHAnsi" w:hAnsiTheme="minorHAnsi"/>
          <w:b/>
          <w:i/>
          <w:lang w:val="hr-HR"/>
        </w:rPr>
        <w:t>svakog</w:t>
      </w:r>
      <w:r w:rsidR="00CF789F">
        <w:rPr>
          <w:rFonts w:asciiTheme="minorHAnsi" w:hAnsiTheme="minorHAnsi"/>
          <w:i/>
          <w:lang w:val="hr-HR"/>
        </w:rPr>
        <w:t xml:space="preserve"> navođenja norme, opisa koji upućuje na točno određeni proizvod, navođenje marke, </w:t>
      </w:r>
      <w:proofErr w:type="spellStart"/>
      <w:r w:rsidR="00CF789F">
        <w:rPr>
          <w:rFonts w:asciiTheme="minorHAnsi" w:hAnsiTheme="minorHAnsi"/>
          <w:i/>
          <w:lang w:val="hr-HR"/>
        </w:rPr>
        <w:t>brenda</w:t>
      </w:r>
      <w:proofErr w:type="spellEnd"/>
      <w:r w:rsidR="00CF789F">
        <w:rPr>
          <w:rFonts w:asciiTheme="minorHAnsi" w:hAnsiTheme="minorHAnsi"/>
          <w:i/>
          <w:lang w:val="hr-HR"/>
        </w:rPr>
        <w:t xml:space="preserve">, tipa i slično </w:t>
      </w:r>
      <w:r w:rsidR="00B4513F">
        <w:rPr>
          <w:rFonts w:asciiTheme="minorHAnsi" w:hAnsiTheme="minorHAnsi"/>
          <w:i/>
          <w:lang w:val="hr-HR"/>
        </w:rPr>
        <w:t>dodati izraz „ili jednakovrijedno“ sukladno članku 209</w:t>
      </w:r>
      <w:r w:rsidR="00706C4E">
        <w:rPr>
          <w:rFonts w:asciiTheme="minorHAnsi" w:hAnsiTheme="minorHAnsi"/>
          <w:i/>
          <w:lang w:val="hr-HR"/>
        </w:rPr>
        <w:t>.</w:t>
      </w:r>
      <w:r w:rsidR="00B4513F">
        <w:rPr>
          <w:rFonts w:asciiTheme="minorHAnsi" w:hAnsiTheme="minorHAnsi"/>
          <w:i/>
          <w:lang w:val="hr-HR"/>
        </w:rPr>
        <w:t xml:space="preserve"> ZJN 2016</w:t>
      </w:r>
      <w:r w:rsidRPr="0004320F">
        <w:rPr>
          <w:rFonts w:asciiTheme="minorHAnsi" w:hAnsiTheme="minorHAnsi"/>
          <w:lang w:val="hr-HR"/>
        </w:rPr>
        <w:t>&gt;</w:t>
      </w:r>
      <w:r w:rsidRPr="0004320F">
        <w:rPr>
          <w:lang w:val="hr-HR"/>
        </w:rPr>
        <w:t xml:space="preserve"> </w:t>
      </w:r>
    </w:p>
    <w:p w14:paraId="18B19229" w14:textId="77777777" w:rsidR="00F73FFC" w:rsidRPr="0004320F" w:rsidRDefault="00F73FFC" w:rsidP="00A53C94">
      <w:pPr>
        <w:pStyle w:val="ListParagraph"/>
        <w:ind w:left="0"/>
        <w:jc w:val="both"/>
        <w:rPr>
          <w:lang w:val="hr-HR"/>
        </w:rPr>
      </w:pPr>
    </w:p>
    <w:p w14:paraId="78229955" w14:textId="401DF73E" w:rsidR="003F73F3" w:rsidRDefault="003F73F3" w:rsidP="00A53C94">
      <w:pPr>
        <w:pStyle w:val="ListParagraph"/>
        <w:ind w:left="0"/>
        <w:jc w:val="both"/>
        <w:rPr>
          <w:i/>
          <w:lang w:val="hr-HR"/>
        </w:rPr>
      </w:pPr>
      <w:r w:rsidRPr="00443BFD">
        <w:rPr>
          <w:b/>
          <w:i/>
          <w:u w:val="single"/>
          <w:lang w:val="hr-HR"/>
        </w:rPr>
        <w:t>Napomena:</w:t>
      </w:r>
      <w:r w:rsidRPr="00443BFD">
        <w:rPr>
          <w:b/>
          <w:i/>
          <w:lang w:val="hr-HR"/>
        </w:rPr>
        <w:t xml:space="preserve"> </w:t>
      </w:r>
      <w:r w:rsidRPr="0004320F">
        <w:rPr>
          <w:i/>
          <w:lang w:val="hr-HR"/>
        </w:rPr>
        <w:t xml:space="preserve">sukladno </w:t>
      </w:r>
      <w:r w:rsidR="00B4513F">
        <w:rPr>
          <w:i/>
          <w:lang w:val="hr-HR"/>
        </w:rPr>
        <w:t>članku</w:t>
      </w:r>
      <w:r w:rsidRPr="0004320F">
        <w:rPr>
          <w:i/>
          <w:lang w:val="hr-HR"/>
        </w:rPr>
        <w:t xml:space="preserve"> 210. stavak 2. ZJN</w:t>
      </w:r>
      <w:r w:rsidR="00706C4E">
        <w:rPr>
          <w:i/>
          <w:lang w:val="hr-HR"/>
        </w:rPr>
        <w:t xml:space="preserve"> 2016</w:t>
      </w:r>
      <w:r w:rsidRPr="0004320F">
        <w:rPr>
          <w:i/>
          <w:u w:val="single"/>
          <w:lang w:val="hr-HR"/>
        </w:rPr>
        <w:t xml:space="preserve"> upućivanje na marku ili </w:t>
      </w:r>
      <w:proofErr w:type="spellStart"/>
      <w:r w:rsidRPr="0004320F">
        <w:rPr>
          <w:i/>
          <w:u w:val="single"/>
          <w:lang w:val="hr-HR"/>
        </w:rPr>
        <w:t>izvorje</w:t>
      </w:r>
      <w:proofErr w:type="spellEnd"/>
      <w:r w:rsidRPr="0004320F">
        <w:rPr>
          <w:i/>
          <w:u w:val="single"/>
          <w:lang w:val="hr-HR"/>
        </w:rPr>
        <w:t xml:space="preserve"> </w:t>
      </w:r>
      <w:r w:rsidRPr="0004320F">
        <w:rPr>
          <w:b/>
          <w:i/>
          <w:u w:val="single"/>
          <w:lang w:val="hr-HR"/>
        </w:rPr>
        <w:t>iznimno dopušteno</w:t>
      </w:r>
      <w:r w:rsidRPr="0004320F">
        <w:rPr>
          <w:i/>
          <w:u w:val="single"/>
          <w:lang w:val="hr-HR"/>
        </w:rPr>
        <w:t xml:space="preserve"> </w:t>
      </w:r>
      <w:r w:rsidRPr="0004320F">
        <w:rPr>
          <w:i/>
          <w:lang w:val="hr-HR"/>
        </w:rPr>
        <w:t xml:space="preserve">ako nije moguće dovoljno precizno i razumljivo opisati predmet nabave </w:t>
      </w:r>
      <w:r w:rsidR="00F128C5" w:rsidRPr="0004320F">
        <w:rPr>
          <w:i/>
          <w:lang w:val="hr-HR"/>
        </w:rPr>
        <w:t>prema</w:t>
      </w:r>
      <w:r w:rsidRPr="0004320F">
        <w:rPr>
          <w:i/>
          <w:lang w:val="hr-HR"/>
        </w:rPr>
        <w:t xml:space="preserve"> čl. 209</w:t>
      </w:r>
      <w:r w:rsidR="00706C4E">
        <w:rPr>
          <w:i/>
          <w:lang w:val="hr-HR"/>
        </w:rPr>
        <w:t>. ZJN 2016</w:t>
      </w:r>
      <w:r w:rsidRPr="0004320F">
        <w:rPr>
          <w:i/>
          <w:lang w:val="hr-HR"/>
        </w:rPr>
        <w:t xml:space="preserve"> te se </w:t>
      </w:r>
      <w:r w:rsidR="00466640" w:rsidRPr="0004320F">
        <w:rPr>
          <w:i/>
          <w:lang w:val="hr-HR"/>
        </w:rPr>
        <w:t>preporučuje koliko je moguće izbjegavati navođenje ovog termina.</w:t>
      </w:r>
    </w:p>
    <w:p w14:paraId="58A2CAFB" w14:textId="6008754C" w:rsidR="0098253D" w:rsidRDefault="0098253D" w:rsidP="00A53C94">
      <w:pPr>
        <w:pStyle w:val="ListParagraph"/>
        <w:ind w:left="0"/>
        <w:jc w:val="both"/>
        <w:rPr>
          <w:i/>
          <w:lang w:val="hr-HR"/>
        </w:rPr>
      </w:pPr>
    </w:p>
    <w:p w14:paraId="3F88BE86" w14:textId="5BFB19EB" w:rsidR="0098253D" w:rsidRPr="0004320F" w:rsidRDefault="0098253D" w:rsidP="00A53C94">
      <w:pPr>
        <w:pStyle w:val="ListParagraph"/>
        <w:ind w:left="0"/>
        <w:jc w:val="both"/>
        <w:rPr>
          <w:lang w:val="hr-HR"/>
        </w:rPr>
      </w:pPr>
      <w:r w:rsidRPr="00443BFD">
        <w:rPr>
          <w:b/>
          <w:i/>
          <w:u w:val="single"/>
          <w:lang w:val="hr-HR"/>
        </w:rPr>
        <w:t>Napomena:</w:t>
      </w:r>
      <w:r>
        <w:rPr>
          <w:i/>
          <w:lang w:val="hr-HR"/>
        </w:rPr>
        <w:t xml:space="preserve"> </w:t>
      </w:r>
      <w:r>
        <w:rPr>
          <w:i/>
          <w:lang w:val="hr-HR"/>
        </w:rPr>
        <w:t xml:space="preserve">ako se </w:t>
      </w:r>
      <w:r w:rsidRPr="0098253D">
        <w:rPr>
          <w:i/>
          <w:lang w:val="hr-HR"/>
        </w:rPr>
        <w:t xml:space="preserve">dokumentaciji o nabavi </w:t>
      </w:r>
      <w:r>
        <w:rPr>
          <w:i/>
          <w:lang w:val="hr-HR"/>
        </w:rPr>
        <w:t>prilaže</w:t>
      </w:r>
      <w:r w:rsidRPr="0098253D">
        <w:rPr>
          <w:i/>
          <w:lang w:val="hr-HR"/>
        </w:rPr>
        <w:t xml:space="preserve"> troškovnik u nestandardiziranom obliku </w:t>
      </w:r>
      <w:r>
        <w:rPr>
          <w:i/>
          <w:lang w:val="hr-HR"/>
        </w:rPr>
        <w:t>isti se mora ispunjavati</w:t>
      </w:r>
      <w:r w:rsidRPr="0098253D">
        <w:rPr>
          <w:i/>
          <w:lang w:val="hr-HR"/>
        </w:rPr>
        <w:t xml:space="preserve"> elektronički </w:t>
      </w:r>
      <w:r>
        <w:rPr>
          <w:i/>
          <w:lang w:val="hr-HR"/>
        </w:rPr>
        <w:t>(</w:t>
      </w:r>
      <w:r w:rsidRPr="0098253D">
        <w:rPr>
          <w:i/>
          <w:lang w:val="hr-HR"/>
        </w:rPr>
        <w:t>.</w:t>
      </w:r>
      <w:proofErr w:type="spellStart"/>
      <w:r w:rsidRPr="0098253D">
        <w:rPr>
          <w:i/>
          <w:lang w:val="hr-HR"/>
        </w:rPr>
        <w:t>xls</w:t>
      </w:r>
      <w:proofErr w:type="spellEnd"/>
      <w:r w:rsidRPr="0098253D">
        <w:rPr>
          <w:i/>
          <w:lang w:val="hr-HR"/>
        </w:rPr>
        <w:t xml:space="preserve"> format).</w:t>
      </w:r>
      <w:r>
        <w:rPr>
          <w:i/>
          <w:lang w:val="hr-HR"/>
        </w:rPr>
        <w:t xml:space="preserve"> Kako bi se osiguralo ne mijenjanje teksta ili količine </w:t>
      </w:r>
      <w:r w:rsidR="009A24E6">
        <w:rPr>
          <w:i/>
          <w:lang w:val="hr-HR"/>
        </w:rPr>
        <w:t>preporuka</w:t>
      </w:r>
      <w:r>
        <w:rPr>
          <w:i/>
          <w:lang w:val="hr-HR"/>
        </w:rPr>
        <w:t xml:space="preserve"> je zaključati sve ćelije osim onih u koje ponuditelj upisuje jediničnu cijenu. Također je potrebno prethodno provjeriti matematičke formule za izračun.</w:t>
      </w:r>
    </w:p>
    <w:p w14:paraId="4A36ADC4" w14:textId="53A9E731" w:rsidR="00FE1DC3" w:rsidRDefault="00FE1DC3" w:rsidP="00FE1DC3">
      <w:pPr>
        <w:jc w:val="both"/>
        <w:rPr>
          <w:b/>
          <w:i/>
        </w:rPr>
      </w:pPr>
      <w:r w:rsidRPr="0004320F">
        <w:rPr>
          <w:rFonts w:eastAsia="Times New Roman"/>
          <w:b/>
          <w:bCs/>
          <w:i/>
          <w:u w:val="single"/>
          <w:lang w:eastAsia="hr-HR"/>
        </w:rPr>
        <w:t>Napomena</w:t>
      </w:r>
      <w:r w:rsidRPr="0004320F">
        <w:rPr>
          <w:b/>
        </w:rPr>
        <w:t xml:space="preserve">: </w:t>
      </w:r>
      <w:r w:rsidRPr="0004320F">
        <w:rPr>
          <w:b/>
          <w:i/>
        </w:rPr>
        <w:t xml:space="preserve">potrebno navesti da je </w:t>
      </w:r>
      <w:r w:rsidR="000C7116" w:rsidRPr="0004320F">
        <w:rPr>
          <w:b/>
          <w:i/>
        </w:rPr>
        <w:t>ugovor u vezi s projektom i/ili programom koji se financira iz fondova EU</w:t>
      </w:r>
      <w:r w:rsidR="00381803">
        <w:rPr>
          <w:b/>
          <w:i/>
        </w:rPr>
        <w:t xml:space="preserve"> </w:t>
      </w:r>
      <w:r w:rsidR="00381803" w:rsidRPr="00443BFD">
        <w:rPr>
          <w:i/>
          <w:u w:val="single"/>
        </w:rPr>
        <w:t>(potrebno je vo</w:t>
      </w:r>
      <w:r w:rsidR="00381803" w:rsidRPr="00443BFD">
        <w:rPr>
          <w:i/>
          <w:u w:val="single"/>
        </w:rPr>
        <w:t>diti računa da se navedena poveznica naznači i u Obavijesti o nadmetanju prilikom objave nadmetanja)</w:t>
      </w:r>
    </w:p>
    <w:p w14:paraId="57A825D4" w14:textId="77777777" w:rsidR="0098253D" w:rsidRPr="0004320F" w:rsidRDefault="0098253D" w:rsidP="00FE1DC3">
      <w:pPr>
        <w:jc w:val="both"/>
        <w:rPr>
          <w:b/>
          <w:i/>
        </w:rPr>
      </w:pPr>
    </w:p>
    <w:p w14:paraId="1E3E7ECB" w14:textId="4A60D588" w:rsidR="00DD4C98" w:rsidRPr="0004320F" w:rsidRDefault="00CE1B42" w:rsidP="00DD4C98">
      <w:pPr>
        <w:pStyle w:val="Heading2"/>
        <w:keepLines w:val="0"/>
        <w:numPr>
          <w:ilvl w:val="1"/>
          <w:numId w:val="19"/>
        </w:numPr>
        <w:spacing w:before="0" w:line="240" w:lineRule="auto"/>
        <w:rPr>
          <w:rFonts w:ascii="Calibri" w:hAnsi="Calibri"/>
          <w:color w:val="auto"/>
          <w:sz w:val="22"/>
          <w:szCs w:val="22"/>
        </w:rPr>
      </w:pPr>
      <w:bookmarkStart w:id="12" w:name="_Toc506463317"/>
      <w:r w:rsidRPr="0004320F">
        <w:rPr>
          <w:rFonts w:ascii="Calibri" w:hAnsi="Calibri"/>
          <w:color w:val="auto"/>
          <w:sz w:val="22"/>
          <w:szCs w:val="22"/>
        </w:rPr>
        <w:t xml:space="preserve">Podjela </w:t>
      </w:r>
      <w:r w:rsidR="00A53C94" w:rsidRPr="0004320F">
        <w:rPr>
          <w:rFonts w:ascii="Calibri" w:hAnsi="Calibri"/>
          <w:color w:val="auto"/>
          <w:sz w:val="22"/>
          <w:szCs w:val="22"/>
        </w:rPr>
        <w:t>predmeta nabave</w:t>
      </w:r>
      <w:r w:rsidRPr="0004320F">
        <w:rPr>
          <w:rFonts w:ascii="Calibri" w:hAnsi="Calibri"/>
          <w:color w:val="auto"/>
          <w:sz w:val="22"/>
          <w:szCs w:val="22"/>
        </w:rPr>
        <w:t xml:space="preserve"> na grupe</w:t>
      </w:r>
      <w:bookmarkEnd w:id="12"/>
    </w:p>
    <w:p w14:paraId="73225B08" w14:textId="77777777" w:rsidR="00DD4C98" w:rsidRPr="0004320F" w:rsidRDefault="00DD4C98" w:rsidP="00DD4C98"/>
    <w:p w14:paraId="57D6EB5D" w14:textId="54EE118C" w:rsidR="00C74932" w:rsidRDefault="00A53C94" w:rsidP="00A53C94">
      <w:pPr>
        <w:jc w:val="both"/>
        <w:rPr>
          <w:i/>
          <w:lang w:eastAsia="x-none"/>
        </w:rPr>
      </w:pPr>
      <w:r w:rsidRPr="0004320F">
        <w:rPr>
          <w:lang w:eastAsia="x-none"/>
        </w:rPr>
        <w:t>&lt;</w:t>
      </w:r>
      <w:r w:rsidRPr="0004320F">
        <w:rPr>
          <w:i/>
          <w:lang w:eastAsia="x-none"/>
        </w:rPr>
        <w:t>navesti je li predmet nabave podijeljen u grupe te iste specificirati</w:t>
      </w:r>
      <w:r w:rsidRPr="0004320F">
        <w:rPr>
          <w:lang w:eastAsia="x-none"/>
        </w:rPr>
        <w:t xml:space="preserve">&gt; </w:t>
      </w:r>
      <w:r w:rsidRPr="0004320F">
        <w:rPr>
          <w:i/>
          <w:lang w:eastAsia="x-none"/>
        </w:rPr>
        <w:t>Napomena: Sukladno čl.</w:t>
      </w:r>
      <w:r w:rsidR="00535AA4">
        <w:rPr>
          <w:i/>
          <w:lang w:eastAsia="x-none"/>
        </w:rPr>
        <w:t xml:space="preserve"> </w:t>
      </w:r>
      <w:r w:rsidRPr="0004320F">
        <w:rPr>
          <w:i/>
          <w:lang w:eastAsia="x-none"/>
        </w:rPr>
        <w:t>204</w:t>
      </w:r>
      <w:r w:rsidR="00535AA4">
        <w:rPr>
          <w:i/>
          <w:lang w:eastAsia="x-none"/>
        </w:rPr>
        <w:t>.</w:t>
      </w:r>
      <w:r w:rsidRPr="0004320F">
        <w:rPr>
          <w:i/>
          <w:lang w:eastAsia="x-none"/>
        </w:rPr>
        <w:t xml:space="preserve"> st</w:t>
      </w:r>
      <w:r w:rsidR="00C74932" w:rsidRPr="0004320F">
        <w:rPr>
          <w:i/>
          <w:lang w:eastAsia="x-none"/>
        </w:rPr>
        <w:t xml:space="preserve">. </w:t>
      </w:r>
      <w:r w:rsidRPr="0004320F">
        <w:rPr>
          <w:i/>
          <w:lang w:eastAsia="x-none"/>
        </w:rPr>
        <w:t>2</w:t>
      </w:r>
      <w:r w:rsidR="00C74932" w:rsidRPr="0004320F">
        <w:rPr>
          <w:i/>
          <w:lang w:eastAsia="x-none"/>
        </w:rPr>
        <w:t>.</w:t>
      </w:r>
      <w:r w:rsidRPr="0004320F">
        <w:rPr>
          <w:i/>
          <w:lang w:eastAsia="x-none"/>
        </w:rPr>
        <w:t xml:space="preserve"> </w:t>
      </w:r>
      <w:r w:rsidR="00535AA4">
        <w:rPr>
          <w:i/>
          <w:lang w:eastAsia="x-none"/>
        </w:rPr>
        <w:t>ZJN 2016 a</w:t>
      </w:r>
      <w:r w:rsidRPr="0004320F">
        <w:rPr>
          <w:i/>
          <w:lang w:eastAsia="x-none"/>
        </w:rPr>
        <w:t xml:space="preserve">ko javni naručitelj u postupku javne nabave velike vrijednosti nije podijelio predmet nabave na grupe, </w:t>
      </w:r>
      <w:r w:rsidRPr="00B4513F">
        <w:rPr>
          <w:b/>
          <w:i/>
          <w:lang w:eastAsia="x-none"/>
        </w:rPr>
        <w:t>obvezan</w:t>
      </w:r>
      <w:r w:rsidRPr="0004320F">
        <w:rPr>
          <w:i/>
          <w:lang w:eastAsia="x-none"/>
        </w:rPr>
        <w:t xml:space="preserve"> je u dokumentaciji o nabavi te u izvješću o javnoj nabavi naznačiti glavne razloge za takvu odluku</w:t>
      </w:r>
      <w:r w:rsidR="00C74932" w:rsidRPr="0004320F">
        <w:rPr>
          <w:i/>
          <w:lang w:eastAsia="x-none"/>
        </w:rPr>
        <w:t xml:space="preserve">. Nadalje, naručitelj je obvezan u dokumentaciji o nabavi navesti mogućnost dostavljanja ponuda samo za pojedinu grupu ili više grupa ili cjelokupan predmet nabave - sukladno </w:t>
      </w:r>
      <w:r w:rsidR="00F73FFC">
        <w:rPr>
          <w:i/>
          <w:lang w:eastAsia="x-none"/>
        </w:rPr>
        <w:t>č</w:t>
      </w:r>
      <w:r w:rsidR="009E146D">
        <w:rPr>
          <w:i/>
          <w:lang w:eastAsia="x-none"/>
        </w:rPr>
        <w:t xml:space="preserve">lanku 43. </w:t>
      </w:r>
      <w:r w:rsidR="00C74932" w:rsidRPr="0004320F">
        <w:rPr>
          <w:i/>
          <w:lang w:eastAsia="x-none"/>
        </w:rPr>
        <w:t>Pravilnik</w:t>
      </w:r>
      <w:r w:rsidR="009E146D">
        <w:rPr>
          <w:i/>
          <w:lang w:eastAsia="x-none"/>
        </w:rPr>
        <w:t>a</w:t>
      </w:r>
      <w:r w:rsidR="00C74932" w:rsidRPr="0004320F">
        <w:rPr>
          <w:i/>
          <w:lang w:eastAsia="x-none"/>
        </w:rPr>
        <w:t xml:space="preserve"> ako je predmet nabave podijeljen na grupe, ponuda se izrađuje i dostavlja za svaku pojedinu grupu zasebno</w:t>
      </w:r>
      <w:r w:rsidR="009E146D">
        <w:rPr>
          <w:i/>
          <w:lang w:eastAsia="x-none"/>
        </w:rPr>
        <w:t>.</w:t>
      </w:r>
    </w:p>
    <w:p w14:paraId="4C24121B" w14:textId="49E0F4A5" w:rsidR="00443BFD" w:rsidRDefault="00443BFD" w:rsidP="00A53C94">
      <w:pPr>
        <w:jc w:val="both"/>
        <w:rPr>
          <w:i/>
          <w:lang w:eastAsia="x-none"/>
        </w:rPr>
      </w:pPr>
    </w:p>
    <w:p w14:paraId="5616383B" w14:textId="77777777" w:rsidR="00443BFD" w:rsidRPr="0004320F" w:rsidRDefault="00443BFD" w:rsidP="00A53C94">
      <w:pPr>
        <w:jc w:val="both"/>
        <w:rPr>
          <w:i/>
          <w:lang w:eastAsia="x-none"/>
        </w:rPr>
      </w:pPr>
    </w:p>
    <w:p w14:paraId="13E54B54" w14:textId="77777777" w:rsidR="00A53C94" w:rsidRPr="0004320F" w:rsidRDefault="00A53C94" w:rsidP="00A53C94">
      <w:pPr>
        <w:pStyle w:val="Heading2"/>
        <w:keepLines w:val="0"/>
        <w:numPr>
          <w:ilvl w:val="1"/>
          <w:numId w:val="19"/>
        </w:numPr>
        <w:spacing w:before="0" w:line="240" w:lineRule="auto"/>
        <w:rPr>
          <w:rFonts w:ascii="Calibri" w:hAnsi="Calibri"/>
          <w:color w:val="auto"/>
          <w:sz w:val="22"/>
          <w:szCs w:val="22"/>
        </w:rPr>
      </w:pPr>
      <w:bookmarkStart w:id="13" w:name="_Toc312748888"/>
      <w:bookmarkStart w:id="14" w:name="_Toc506463318"/>
      <w:bookmarkEnd w:id="5"/>
      <w:r w:rsidRPr="0004320F">
        <w:rPr>
          <w:rFonts w:ascii="Calibri" w:hAnsi="Calibri"/>
          <w:color w:val="auto"/>
          <w:sz w:val="22"/>
          <w:szCs w:val="22"/>
        </w:rPr>
        <w:lastRenderedPageBreak/>
        <w:t xml:space="preserve">Mjesto </w:t>
      </w:r>
      <w:bookmarkEnd w:id="13"/>
      <w:r w:rsidRPr="0004320F">
        <w:rPr>
          <w:rFonts w:ascii="Calibri" w:hAnsi="Calibri"/>
          <w:color w:val="auto"/>
          <w:sz w:val="22"/>
          <w:szCs w:val="22"/>
        </w:rPr>
        <w:t>&lt;izvršenja/isporuke&gt;</w:t>
      </w:r>
      <w:bookmarkEnd w:id="14"/>
    </w:p>
    <w:p w14:paraId="5E879222" w14:textId="77777777" w:rsidR="00A53C94" w:rsidRPr="0004320F" w:rsidRDefault="00A53C94" w:rsidP="00A53C94"/>
    <w:p w14:paraId="11FDFA2C" w14:textId="2B5724EE" w:rsidR="00A53C94" w:rsidRPr="0004320F" w:rsidRDefault="00A53C94" w:rsidP="00A53C94">
      <w:pPr>
        <w:jc w:val="both"/>
        <w:rPr>
          <w:rFonts w:cs="Calibri"/>
        </w:rPr>
      </w:pPr>
      <w:r w:rsidRPr="0004320F">
        <w:rPr>
          <w:rFonts w:cs="Calibri"/>
        </w:rPr>
        <w:t xml:space="preserve">Mjesto &lt;izvršenja/isporuke/izvođenja&gt; predmeta nabave je </w:t>
      </w:r>
      <w:r w:rsidRPr="0004320F">
        <w:rPr>
          <w:rFonts w:asciiTheme="minorHAnsi" w:hAnsiTheme="minorHAnsi"/>
        </w:rPr>
        <w:t>&lt;</w:t>
      </w:r>
      <w:r w:rsidRPr="0004320F">
        <w:rPr>
          <w:rFonts w:asciiTheme="minorHAnsi" w:hAnsiTheme="minorHAnsi"/>
          <w:i/>
        </w:rPr>
        <w:t>upisati mjesto izvršenja usluga/isporuke robe, izvođenja radova</w:t>
      </w:r>
      <w:r w:rsidR="006B1D46" w:rsidRPr="0004320F">
        <w:rPr>
          <w:rFonts w:asciiTheme="minorHAnsi" w:hAnsiTheme="minorHAnsi"/>
          <w:i/>
        </w:rPr>
        <w:t xml:space="preserve"> te razmotriti potrebu navođenja odredbi o obilasku lokacija.</w:t>
      </w:r>
      <w:r w:rsidRPr="0004320F">
        <w:rPr>
          <w:rFonts w:asciiTheme="minorHAnsi" w:hAnsiTheme="minorHAnsi"/>
        </w:rPr>
        <w:t>&gt;</w:t>
      </w:r>
      <w:r w:rsidRPr="0004320F">
        <w:rPr>
          <w:rFonts w:cs="Calibri"/>
        </w:rPr>
        <w:t>.</w:t>
      </w:r>
    </w:p>
    <w:p w14:paraId="577318F7" w14:textId="77777777" w:rsidR="00A53C94" w:rsidRPr="0004320F" w:rsidRDefault="00A53C94" w:rsidP="00A53C94">
      <w:pPr>
        <w:jc w:val="both"/>
      </w:pPr>
    </w:p>
    <w:p w14:paraId="7591914C" w14:textId="77777777" w:rsidR="00A53C94" w:rsidRPr="0004320F" w:rsidRDefault="00A53C94" w:rsidP="00A53C94">
      <w:pPr>
        <w:pStyle w:val="Heading2"/>
        <w:keepLines w:val="0"/>
        <w:numPr>
          <w:ilvl w:val="1"/>
          <w:numId w:val="19"/>
        </w:numPr>
        <w:spacing w:before="0" w:line="240" w:lineRule="auto"/>
        <w:rPr>
          <w:rFonts w:ascii="Calibri" w:hAnsi="Calibri"/>
          <w:color w:val="auto"/>
          <w:sz w:val="22"/>
          <w:szCs w:val="22"/>
        </w:rPr>
      </w:pPr>
      <w:bookmarkStart w:id="15" w:name="_Toc312748889"/>
      <w:bookmarkStart w:id="16" w:name="_Toc368314223"/>
      <w:bookmarkStart w:id="17" w:name="_Toc506463319"/>
      <w:r w:rsidRPr="0004320F">
        <w:rPr>
          <w:rFonts w:ascii="Calibri" w:hAnsi="Calibri"/>
          <w:color w:val="auto"/>
          <w:sz w:val="22"/>
          <w:szCs w:val="22"/>
        </w:rPr>
        <w:t xml:space="preserve">Rok </w:t>
      </w:r>
      <w:bookmarkEnd w:id="15"/>
      <w:r w:rsidRPr="0004320F">
        <w:rPr>
          <w:rFonts w:ascii="Calibri" w:hAnsi="Calibri"/>
          <w:color w:val="auto"/>
          <w:sz w:val="22"/>
          <w:szCs w:val="22"/>
        </w:rPr>
        <w:t>isporuke</w:t>
      </w:r>
      <w:bookmarkEnd w:id="16"/>
      <w:r w:rsidRPr="0004320F">
        <w:rPr>
          <w:rFonts w:ascii="Calibri" w:hAnsi="Calibri"/>
          <w:color w:val="auto"/>
          <w:sz w:val="22"/>
          <w:szCs w:val="22"/>
        </w:rPr>
        <w:t xml:space="preserve"> pružanja usluge i duljina trajanja ugovora</w:t>
      </w:r>
      <w:bookmarkEnd w:id="17"/>
      <w:r w:rsidRPr="0004320F">
        <w:rPr>
          <w:rFonts w:ascii="Calibri" w:hAnsi="Calibri"/>
          <w:color w:val="auto"/>
          <w:sz w:val="22"/>
          <w:szCs w:val="22"/>
        </w:rPr>
        <w:t xml:space="preserve"> </w:t>
      </w:r>
    </w:p>
    <w:p w14:paraId="6C7FFB15" w14:textId="77777777" w:rsidR="00A53C94" w:rsidRPr="0004320F" w:rsidRDefault="00A53C94" w:rsidP="00A53C94"/>
    <w:p w14:paraId="04D032D1" w14:textId="16CDBFAF" w:rsidR="00A53C94" w:rsidRPr="0004320F" w:rsidRDefault="00A53C94" w:rsidP="00A53C94">
      <w:pPr>
        <w:jc w:val="both"/>
      </w:pPr>
      <w:r w:rsidRPr="0004320F">
        <w:t>S gospodarskim subjektom čija ponuda bude odabrana sklopit će se &lt;ugovor o javnoj nabavi&lt;usluge/robe/radova</w:t>
      </w:r>
      <w:r w:rsidR="001852F4">
        <w:t>&gt;</w:t>
      </w:r>
      <w:r w:rsidRPr="0004320F">
        <w:t xml:space="preserve"> / okvirni sporazum s </w:t>
      </w:r>
      <w:r w:rsidR="0020488A" w:rsidRPr="0004320F">
        <w:t>&lt;upisati broj gospodarskih subjekata&gt;</w:t>
      </w:r>
      <w:r w:rsidR="00533661" w:rsidRPr="0004320F">
        <w:t xml:space="preserve"> </w:t>
      </w:r>
      <w:r w:rsidRPr="0004320F">
        <w:t>gospodarskim subjektom na rok od &lt;</w:t>
      </w:r>
      <w:r w:rsidRPr="0004320F">
        <w:rPr>
          <w:rFonts w:asciiTheme="minorHAnsi" w:hAnsiTheme="minorHAnsi"/>
          <w:sz w:val="24"/>
          <w:szCs w:val="24"/>
        </w:rPr>
        <w:t xml:space="preserve"> </w:t>
      </w:r>
      <w:r w:rsidRPr="0004320F">
        <w:rPr>
          <w:rFonts w:asciiTheme="minorHAnsi" w:hAnsiTheme="minorHAnsi"/>
        </w:rPr>
        <w:t>upisati broj</w:t>
      </w:r>
      <w:r w:rsidRPr="0004320F">
        <w:t xml:space="preserve"> &gt; godina</w:t>
      </w:r>
      <w:r w:rsidR="00B4513F">
        <w:t>/mjeseci/dana (prilikom propisivanja dana voditi računa da se propišu radni ili kalendarski dani te istu odredbu poštivati prilikom sklapanja ugovora</w:t>
      </w:r>
      <w:r w:rsidR="009E146D">
        <w:t>,</w:t>
      </w:r>
      <w:r w:rsidR="00B4513F">
        <w:t xml:space="preserve"> ali i provedbe ugovora</w:t>
      </w:r>
      <w:r w:rsidRPr="0004320F">
        <w:t>&gt;.</w:t>
      </w:r>
    </w:p>
    <w:p w14:paraId="423A3BD7" w14:textId="4077EFBE" w:rsidR="00A53C94" w:rsidRPr="0004320F" w:rsidRDefault="00A53C94" w:rsidP="00A53C94">
      <w:pPr>
        <w:jc w:val="both"/>
        <w:rPr>
          <w:rFonts w:asciiTheme="minorHAnsi" w:hAnsiTheme="minorHAnsi"/>
        </w:rPr>
      </w:pPr>
      <w:r w:rsidRPr="0004320F">
        <w:t xml:space="preserve">Krajnji rok izvršenja predmetne &lt;usluge/isporuke robe/ izvođenja radova&gt; je </w:t>
      </w:r>
      <w:r w:rsidRPr="0004320F">
        <w:rPr>
          <w:rFonts w:asciiTheme="minorHAnsi" w:hAnsiTheme="minorHAnsi"/>
        </w:rPr>
        <w:t>&lt;</w:t>
      </w:r>
      <w:r w:rsidRPr="0004320F">
        <w:rPr>
          <w:rFonts w:asciiTheme="minorHAnsi" w:hAnsiTheme="minorHAnsi"/>
          <w:i/>
        </w:rPr>
        <w:t>upisati rok u danima/mjesecima</w:t>
      </w:r>
      <w:r w:rsidR="000845F3">
        <w:rPr>
          <w:rFonts w:asciiTheme="minorHAnsi" w:hAnsiTheme="minorHAnsi"/>
          <w:i/>
        </w:rPr>
        <w:t xml:space="preserve"> (ako je primjenjivo)</w:t>
      </w:r>
      <w:r w:rsidRPr="0004320F">
        <w:rPr>
          <w:rFonts w:asciiTheme="minorHAnsi" w:hAnsiTheme="minorHAnsi"/>
        </w:rPr>
        <w:t>&gt;.</w:t>
      </w:r>
    </w:p>
    <w:p w14:paraId="67F3F3D2" w14:textId="2B33963C" w:rsidR="0098253D" w:rsidRPr="00DF609C" w:rsidRDefault="00D24070" w:rsidP="00A53C94">
      <w:pPr>
        <w:jc w:val="both"/>
        <w:rPr>
          <w:i/>
        </w:rPr>
      </w:pPr>
      <w:r w:rsidRPr="0004320F">
        <w:rPr>
          <w:i/>
          <w:u w:val="single"/>
        </w:rPr>
        <w:t>Napomena</w:t>
      </w:r>
      <w:r w:rsidRPr="0004320F">
        <w:rPr>
          <w:i/>
        </w:rPr>
        <w:t>: ako prilikom izvršenja ugovora nastanu okolnosti zbog kojih će biti potrebno produžiti trajanje ugovora/rok izvršenja, svaka izmjena ugovora provodi se sukladno člancima 315. – 320. ZJN</w:t>
      </w:r>
      <w:r w:rsidR="009E146D">
        <w:rPr>
          <w:i/>
        </w:rPr>
        <w:t xml:space="preserve"> 2016</w:t>
      </w:r>
      <w:r w:rsidRPr="0004320F">
        <w:rPr>
          <w:i/>
        </w:rPr>
        <w:t>.</w:t>
      </w:r>
      <w:r w:rsidR="0096675C">
        <w:rPr>
          <w:i/>
        </w:rPr>
        <w:t xml:space="preserve"> &lt;preporučuje se navesti odredbe o mogućim potrebnim izm</w:t>
      </w:r>
      <w:r w:rsidR="0096675C">
        <w:rPr>
          <w:i/>
        </w:rPr>
        <w:t>jenama ugovora sukladno navedenim zakonskim odredbama&gt;</w:t>
      </w:r>
    </w:p>
    <w:p w14:paraId="3C2A17B2" w14:textId="23448CAA" w:rsidR="00A62197" w:rsidRPr="0004320F" w:rsidRDefault="00A53C94" w:rsidP="00A62197">
      <w:pPr>
        <w:pStyle w:val="Heading2"/>
        <w:keepLines w:val="0"/>
        <w:numPr>
          <w:ilvl w:val="0"/>
          <w:numId w:val="5"/>
        </w:numPr>
        <w:spacing w:before="0" w:line="240" w:lineRule="auto"/>
        <w:rPr>
          <w:rFonts w:ascii="Calibri" w:hAnsi="Calibri"/>
          <w:color w:val="auto"/>
          <w:sz w:val="22"/>
          <w:szCs w:val="22"/>
        </w:rPr>
      </w:pPr>
      <w:r w:rsidRPr="0004320F">
        <w:rPr>
          <w:rFonts w:ascii="Calibri" w:hAnsi="Calibri"/>
          <w:color w:val="auto"/>
          <w:sz w:val="22"/>
          <w:szCs w:val="22"/>
        </w:rPr>
        <w:t xml:space="preserve"> </w:t>
      </w:r>
      <w:bookmarkStart w:id="18" w:name="_Toc506463320"/>
      <w:r w:rsidRPr="0004320F">
        <w:rPr>
          <w:rFonts w:ascii="Calibri" w:hAnsi="Calibri"/>
          <w:color w:val="auto"/>
          <w:sz w:val="22"/>
          <w:szCs w:val="22"/>
        </w:rPr>
        <w:t>OSNOVE ZA ISKLJUČENJE GOSPODARSKOG SUBJEKTA</w:t>
      </w:r>
      <w:bookmarkEnd w:id="18"/>
    </w:p>
    <w:p w14:paraId="617010E2" w14:textId="77777777" w:rsidR="00A62197" w:rsidRPr="0004320F" w:rsidRDefault="00A62197" w:rsidP="00A62197"/>
    <w:p w14:paraId="2F931A0B" w14:textId="77777777" w:rsidR="00A53C94" w:rsidRPr="0004320F" w:rsidRDefault="00A53C94" w:rsidP="00A53C94">
      <w:pPr>
        <w:pStyle w:val="Heading2"/>
        <w:keepLines w:val="0"/>
        <w:numPr>
          <w:ilvl w:val="1"/>
          <w:numId w:val="20"/>
        </w:numPr>
        <w:autoSpaceDE w:val="0"/>
        <w:autoSpaceDN w:val="0"/>
        <w:adjustRightInd w:val="0"/>
        <w:spacing w:before="0" w:line="240" w:lineRule="auto"/>
        <w:jc w:val="both"/>
        <w:rPr>
          <w:rFonts w:ascii="Calibri" w:eastAsia="Calibri" w:hAnsi="Calibri" w:cs="Calibri"/>
          <w:color w:val="auto"/>
          <w:sz w:val="22"/>
          <w:szCs w:val="22"/>
        </w:rPr>
      </w:pPr>
      <w:bookmarkStart w:id="19" w:name="_Toc506463321"/>
      <w:r w:rsidRPr="0004320F">
        <w:rPr>
          <w:rFonts w:ascii="Calibri" w:eastAsia="Calibri" w:hAnsi="Calibri" w:cs="Calibri"/>
          <w:color w:val="auto"/>
          <w:sz w:val="22"/>
          <w:szCs w:val="22"/>
        </w:rPr>
        <w:t>Nekažnjavanje</w:t>
      </w:r>
      <w:bookmarkEnd w:id="19"/>
    </w:p>
    <w:p w14:paraId="395ADDD4" w14:textId="77777777" w:rsidR="00A53C94" w:rsidRPr="0004320F" w:rsidRDefault="00A53C94" w:rsidP="00A53C94">
      <w:pPr>
        <w:jc w:val="both"/>
      </w:pPr>
      <w:r w:rsidRPr="0004320F">
        <w:t>Naručitelj je obvezan isključiti gospodarskog subjekta iz postupka javne nabave ako utvrdi da:</w:t>
      </w:r>
    </w:p>
    <w:p w14:paraId="6DFCF2F1" w14:textId="77777777" w:rsidR="00A53C94" w:rsidRPr="0004320F" w:rsidRDefault="00A53C94" w:rsidP="00A53C94">
      <w:pPr>
        <w:pStyle w:val="Heading2"/>
        <w:autoSpaceDE w:val="0"/>
        <w:autoSpaceDN w:val="0"/>
        <w:adjustRightInd w:val="0"/>
        <w:ind w:left="360"/>
        <w:jc w:val="both"/>
        <w:rPr>
          <w:rFonts w:ascii="Calibri" w:hAnsi="Calibri" w:cs="Arial"/>
          <w:b w:val="0"/>
          <w:color w:val="auto"/>
          <w:sz w:val="22"/>
          <w:szCs w:val="22"/>
        </w:rPr>
      </w:pPr>
      <w:bookmarkStart w:id="20" w:name="_Toc474221169"/>
      <w:bookmarkStart w:id="21" w:name="_Toc506463322"/>
      <w:r w:rsidRPr="0004320F">
        <w:rPr>
          <w:rFonts w:ascii="Calibri" w:hAnsi="Calibri" w:cs="Arial"/>
          <w:color w:val="auto"/>
          <w:sz w:val="22"/>
          <w:szCs w:val="22"/>
        </w:rPr>
        <w:t xml:space="preserve">3.1.1. </w:t>
      </w:r>
      <w:r w:rsidRPr="0004320F">
        <w:rPr>
          <w:rFonts w:ascii="Calibri" w:hAnsi="Calibri" w:cs="Arial"/>
          <w:b w:val="0"/>
          <w:color w:val="auto"/>
          <w:sz w:val="22"/>
          <w:szCs w:val="22"/>
        </w:rPr>
        <w:t xml:space="preserve">je gospodarski subjekt koji ima poslovni </w:t>
      </w:r>
      <w:proofErr w:type="spellStart"/>
      <w:r w:rsidRPr="0004320F">
        <w:rPr>
          <w:rFonts w:ascii="Calibri" w:hAnsi="Calibri" w:cs="Arial"/>
          <w:b w:val="0"/>
          <w:color w:val="auto"/>
          <w:sz w:val="22"/>
          <w:szCs w:val="22"/>
        </w:rPr>
        <w:t>nastan</w:t>
      </w:r>
      <w:proofErr w:type="spellEnd"/>
      <w:r w:rsidRPr="0004320F">
        <w:rPr>
          <w:rFonts w:ascii="Calibri" w:hAnsi="Calibri" w:cs="Arial"/>
          <w:b w:val="0"/>
          <w:color w:val="auto"/>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bookmarkEnd w:id="20"/>
      <w:bookmarkEnd w:id="21"/>
    </w:p>
    <w:p w14:paraId="1C00FB18" w14:textId="77777777" w:rsidR="00A53C94" w:rsidRPr="0004320F" w:rsidRDefault="00A53C94" w:rsidP="00A53C94">
      <w:pPr>
        <w:spacing w:after="48"/>
        <w:ind w:firstLine="408"/>
        <w:jc w:val="both"/>
        <w:textAlignment w:val="baseline"/>
        <w:rPr>
          <w:rFonts w:cs="Arial"/>
        </w:rPr>
      </w:pPr>
      <w:r w:rsidRPr="0004320F">
        <w:rPr>
          <w:rFonts w:cs="Arial"/>
        </w:rPr>
        <w:t>a) sudjelovanje u zločinačkoj organizaciji, na temelju</w:t>
      </w:r>
    </w:p>
    <w:p w14:paraId="6CAD7ECA" w14:textId="77777777" w:rsidR="00A53C94" w:rsidRPr="0004320F" w:rsidRDefault="00A53C94" w:rsidP="00A53C94">
      <w:pPr>
        <w:spacing w:after="48"/>
        <w:ind w:firstLine="408"/>
        <w:jc w:val="both"/>
        <w:textAlignment w:val="baseline"/>
        <w:rPr>
          <w:rFonts w:cs="Arial"/>
        </w:rPr>
      </w:pPr>
      <w:r w:rsidRPr="0004320F">
        <w:rPr>
          <w:rFonts w:cs="Arial"/>
        </w:rPr>
        <w:t>– članka 328. (zločinačko udruženje) i članka 329. (počinjenje kaznenog djela u sastavu zločinačkog udruženja) Kaznenog zakona</w:t>
      </w:r>
    </w:p>
    <w:p w14:paraId="56E5F8A1" w14:textId="77777777" w:rsidR="00A53C94" w:rsidRPr="0004320F" w:rsidRDefault="00A53C94" w:rsidP="00A53C94">
      <w:pPr>
        <w:spacing w:after="48"/>
        <w:ind w:firstLine="408"/>
        <w:jc w:val="both"/>
        <w:textAlignment w:val="baseline"/>
        <w:rPr>
          <w:rFonts w:cs="Arial"/>
        </w:rPr>
      </w:pPr>
      <w:r w:rsidRPr="0004320F">
        <w:rPr>
          <w:rFonts w:cs="Arial"/>
        </w:rPr>
        <w:t>– članka 333. (udruživanje za počinjenje kaznenih djela), iz Kaznenog zakona (»Narodne novine«, br. 110/97., 27/98., 50/00., 129/00., 51/01., 111/03., 190/03., 105/04., 84/05., 71/06., 110/07., 152/08., 57/11., 77/11. i 143/12.)</w:t>
      </w:r>
    </w:p>
    <w:p w14:paraId="4F800C08" w14:textId="77777777" w:rsidR="00A53C94" w:rsidRPr="0004320F" w:rsidRDefault="00A53C94" w:rsidP="00A53C94">
      <w:pPr>
        <w:spacing w:after="48"/>
        <w:ind w:firstLine="408"/>
        <w:jc w:val="both"/>
        <w:textAlignment w:val="baseline"/>
        <w:rPr>
          <w:rFonts w:cs="Arial"/>
        </w:rPr>
      </w:pPr>
      <w:r w:rsidRPr="0004320F">
        <w:rPr>
          <w:rFonts w:cs="Arial"/>
        </w:rPr>
        <w:t>b) korupciju, na temelju</w:t>
      </w:r>
    </w:p>
    <w:p w14:paraId="7E5A7D0C" w14:textId="77777777" w:rsidR="00A53C94" w:rsidRPr="0004320F" w:rsidRDefault="00A53C94" w:rsidP="00A53C94">
      <w:pPr>
        <w:spacing w:after="48"/>
        <w:ind w:firstLine="408"/>
        <w:jc w:val="both"/>
        <w:textAlignment w:val="baseline"/>
        <w:rPr>
          <w:rFonts w:cs="Arial"/>
        </w:rPr>
      </w:pPr>
      <w:r w:rsidRPr="0004320F">
        <w:rPr>
          <w:rFonts w:cs="Arial"/>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07C3602" w14:textId="77777777" w:rsidR="00A53C94" w:rsidRPr="0004320F" w:rsidRDefault="00A53C94" w:rsidP="00A53C94">
      <w:pPr>
        <w:spacing w:after="48"/>
        <w:ind w:firstLine="408"/>
        <w:jc w:val="both"/>
        <w:textAlignment w:val="baseline"/>
        <w:rPr>
          <w:rFonts w:cs="Arial"/>
        </w:rPr>
      </w:pPr>
      <w:r w:rsidRPr="0004320F">
        <w:rPr>
          <w:rFonts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830E648" w14:textId="77777777" w:rsidR="00A53C94" w:rsidRPr="0004320F" w:rsidRDefault="00A53C94" w:rsidP="00A53C94">
      <w:pPr>
        <w:spacing w:after="48"/>
        <w:ind w:firstLine="408"/>
        <w:jc w:val="both"/>
        <w:textAlignment w:val="baseline"/>
        <w:rPr>
          <w:rFonts w:cs="Arial"/>
        </w:rPr>
      </w:pPr>
      <w:r w:rsidRPr="0004320F">
        <w:rPr>
          <w:rFonts w:cs="Arial"/>
        </w:rPr>
        <w:t>c) prijevaru, na temelju</w:t>
      </w:r>
    </w:p>
    <w:p w14:paraId="36FF463A" w14:textId="77777777" w:rsidR="00A53C94" w:rsidRPr="0004320F" w:rsidRDefault="00A53C94" w:rsidP="00A53C94">
      <w:pPr>
        <w:spacing w:after="48"/>
        <w:ind w:firstLine="408"/>
        <w:jc w:val="both"/>
        <w:textAlignment w:val="baseline"/>
        <w:rPr>
          <w:rFonts w:cs="Arial"/>
        </w:rPr>
      </w:pPr>
      <w:r w:rsidRPr="0004320F">
        <w:rPr>
          <w:rFonts w:cs="Arial"/>
        </w:rPr>
        <w:t>– članka 236. (prijevara), članka 247. (prijevara u gospodarskom poslovanju), članka 256. (utaja poreza ili carine) i članka 258. (subvencijska prijevara) Kaznenog zakona</w:t>
      </w:r>
    </w:p>
    <w:p w14:paraId="7A35F263" w14:textId="77777777" w:rsidR="00A53C94" w:rsidRPr="0004320F" w:rsidRDefault="00A53C94" w:rsidP="00A53C94">
      <w:pPr>
        <w:spacing w:after="48"/>
        <w:ind w:firstLine="408"/>
        <w:jc w:val="both"/>
        <w:textAlignment w:val="baseline"/>
        <w:rPr>
          <w:rFonts w:cs="Arial"/>
        </w:rPr>
      </w:pPr>
      <w:r w:rsidRPr="0004320F">
        <w:rPr>
          <w:rFonts w:cs="Arial"/>
        </w:rPr>
        <w:t>– članka 224. (prijevara), članka 293. (prijevara u gospodarskom poslovanju) i članka 286. (utaja poreza i drugih davanja) iz Kaznenog zakona (»Narodne novine«, br. 110/97., 27/98., 50/00., 129/00., 51/01., 111/03., 190/03., 105/04., 84/05., 71/06., 110/07., 152/08., 57/11., 77/11. i 143/12.)</w:t>
      </w:r>
    </w:p>
    <w:p w14:paraId="02A0BF92" w14:textId="77777777" w:rsidR="00A53C94" w:rsidRPr="0004320F" w:rsidRDefault="00A53C94" w:rsidP="00A53C94">
      <w:pPr>
        <w:spacing w:after="48"/>
        <w:ind w:firstLine="408"/>
        <w:jc w:val="both"/>
        <w:textAlignment w:val="baseline"/>
        <w:rPr>
          <w:rFonts w:cs="Arial"/>
        </w:rPr>
      </w:pPr>
      <w:r w:rsidRPr="0004320F">
        <w:rPr>
          <w:rFonts w:cs="Arial"/>
        </w:rPr>
        <w:t>d) terorizam ili kaznena djela povezana s terorističkim aktivnostima, na temelju</w:t>
      </w:r>
    </w:p>
    <w:p w14:paraId="6BE20466" w14:textId="77777777" w:rsidR="00A53C94" w:rsidRPr="0004320F" w:rsidRDefault="00A53C94" w:rsidP="00A53C94">
      <w:pPr>
        <w:spacing w:after="48"/>
        <w:ind w:firstLine="408"/>
        <w:jc w:val="both"/>
        <w:textAlignment w:val="baseline"/>
        <w:rPr>
          <w:rFonts w:cs="Arial"/>
        </w:rPr>
      </w:pPr>
      <w:r w:rsidRPr="0004320F">
        <w:rPr>
          <w:rFonts w:cs="Arial"/>
        </w:rPr>
        <w:t>– članka 97. (terorizam), članka 99. (javno poticanje na terorizam), članka 100. (novačenje za terorizam), članka 101. (obuka za terorizam) i članka 102. (terorističko udruženje) Kaznenog zakona</w:t>
      </w:r>
    </w:p>
    <w:p w14:paraId="58CFBE62" w14:textId="77777777" w:rsidR="00A53C94" w:rsidRPr="0004320F" w:rsidRDefault="00A53C94" w:rsidP="00A53C94">
      <w:pPr>
        <w:spacing w:after="48"/>
        <w:ind w:firstLine="408"/>
        <w:jc w:val="both"/>
        <w:textAlignment w:val="baseline"/>
        <w:rPr>
          <w:rFonts w:cs="Arial"/>
        </w:rPr>
      </w:pPr>
      <w:r w:rsidRPr="0004320F">
        <w:rPr>
          <w:rFonts w:cs="Arial"/>
        </w:rPr>
        <w:t>– članka 169. (terorizam), članka 169.a (javno poticanje na terorizam) i članka 169.b (novačenje i obuka za terorizam) iz Kaznenog zakona (»Narodne novine«, br. 110/97., 27/98., 50/00., 129/00., 51/01., 111/03., 190/03., 105/04., 84/05., 71/06., 110/07., 152/08., 57/11., 77/11. i 143/12.)</w:t>
      </w:r>
    </w:p>
    <w:p w14:paraId="34C793CA" w14:textId="77777777" w:rsidR="00A53C94" w:rsidRPr="0004320F" w:rsidRDefault="00A53C94" w:rsidP="00A53C94">
      <w:pPr>
        <w:spacing w:after="48"/>
        <w:ind w:firstLine="408"/>
        <w:jc w:val="both"/>
        <w:textAlignment w:val="baseline"/>
        <w:rPr>
          <w:rFonts w:cs="Arial"/>
        </w:rPr>
      </w:pPr>
      <w:r w:rsidRPr="0004320F">
        <w:rPr>
          <w:rFonts w:cs="Arial"/>
        </w:rPr>
        <w:t>e) pranje novca ili financiranje terorizma, na temelju</w:t>
      </w:r>
    </w:p>
    <w:p w14:paraId="677D6C38" w14:textId="77777777" w:rsidR="00A53C94" w:rsidRPr="0004320F" w:rsidRDefault="00A53C94" w:rsidP="00A53C94">
      <w:pPr>
        <w:spacing w:after="48"/>
        <w:ind w:firstLine="408"/>
        <w:jc w:val="both"/>
        <w:textAlignment w:val="baseline"/>
        <w:rPr>
          <w:rFonts w:cs="Arial"/>
        </w:rPr>
      </w:pPr>
      <w:r w:rsidRPr="0004320F">
        <w:rPr>
          <w:rFonts w:cs="Arial"/>
        </w:rPr>
        <w:t>– članka 98. (financiranje terorizma) i članka 265. (pranje novca) Kaznenog zakona</w:t>
      </w:r>
    </w:p>
    <w:p w14:paraId="51AD9741" w14:textId="77777777" w:rsidR="00A53C94" w:rsidRPr="0004320F" w:rsidRDefault="00A53C94" w:rsidP="00A53C94">
      <w:pPr>
        <w:spacing w:after="48"/>
        <w:ind w:firstLine="408"/>
        <w:jc w:val="both"/>
        <w:textAlignment w:val="baseline"/>
        <w:rPr>
          <w:rFonts w:cs="Arial"/>
        </w:rPr>
      </w:pPr>
      <w:r w:rsidRPr="0004320F">
        <w:rPr>
          <w:rFonts w:cs="Arial"/>
        </w:rPr>
        <w:t>– članka 279. (pranje novca) iz Kaznenog zakona (»Narodne novine«, br. 110/97., 27/98., 50/00., 129/00., 51/01., 111/03., 190/03., 105/04., 84/05., 71/06., 110/07., 152/08., 57/11., 77/11. i 143/12.)</w:t>
      </w:r>
    </w:p>
    <w:p w14:paraId="0B907C92" w14:textId="77777777" w:rsidR="00A53C94" w:rsidRPr="0004320F" w:rsidRDefault="00A53C94" w:rsidP="00A53C94">
      <w:pPr>
        <w:spacing w:after="48"/>
        <w:ind w:firstLine="408"/>
        <w:jc w:val="both"/>
        <w:textAlignment w:val="baseline"/>
        <w:rPr>
          <w:rFonts w:cs="Arial"/>
        </w:rPr>
      </w:pPr>
      <w:r w:rsidRPr="0004320F">
        <w:rPr>
          <w:rFonts w:cs="Arial"/>
        </w:rPr>
        <w:t>f) dječji rad ili druge oblike trgovanja ljudima, na temelju</w:t>
      </w:r>
    </w:p>
    <w:p w14:paraId="4107AC5B" w14:textId="77777777" w:rsidR="00A53C94" w:rsidRPr="0004320F" w:rsidRDefault="00A53C94" w:rsidP="00A53C94">
      <w:pPr>
        <w:spacing w:after="48"/>
        <w:ind w:firstLine="408"/>
        <w:jc w:val="both"/>
        <w:textAlignment w:val="baseline"/>
        <w:rPr>
          <w:rFonts w:cs="Arial"/>
        </w:rPr>
      </w:pPr>
      <w:r w:rsidRPr="0004320F">
        <w:rPr>
          <w:rFonts w:cs="Arial"/>
        </w:rPr>
        <w:t>– članka 106. (trgovanje ljudima) Kaznenog zakona</w:t>
      </w:r>
    </w:p>
    <w:p w14:paraId="5E6BE531" w14:textId="77777777" w:rsidR="00A53C94" w:rsidRPr="0004320F" w:rsidRDefault="00A53C94" w:rsidP="00A53C94">
      <w:pPr>
        <w:spacing w:after="48"/>
        <w:ind w:firstLine="408"/>
        <w:jc w:val="both"/>
        <w:textAlignment w:val="baseline"/>
        <w:rPr>
          <w:rFonts w:cs="Arial"/>
        </w:rPr>
      </w:pPr>
      <w:r w:rsidRPr="0004320F">
        <w:rPr>
          <w:rFonts w:cs="Arial"/>
        </w:rPr>
        <w:t>– članka 175. (trgovanje ljudima i ropstvo) iz Kaznenog zakona (»Narodne novine«, br. 110/97., 27/98., 50/00., 129/00., 51/01., 111/03., 190/03., 105/04., 84/05., 71/06., 110/07., 152/08., 57/11., 77/11. i 143/12.), ili</w:t>
      </w:r>
    </w:p>
    <w:p w14:paraId="6C44633D" w14:textId="77777777" w:rsidR="00A53C94" w:rsidRPr="0004320F" w:rsidRDefault="00A53C94" w:rsidP="00A53C94">
      <w:pPr>
        <w:spacing w:after="48"/>
        <w:ind w:firstLine="408"/>
        <w:jc w:val="both"/>
        <w:textAlignment w:val="baseline"/>
        <w:rPr>
          <w:rFonts w:cs="Arial"/>
        </w:rPr>
      </w:pPr>
    </w:p>
    <w:p w14:paraId="169FFE38" w14:textId="77777777" w:rsidR="00A53C94" w:rsidRPr="0004320F" w:rsidRDefault="00A53C94" w:rsidP="00A53C94">
      <w:pPr>
        <w:spacing w:after="48"/>
        <w:jc w:val="both"/>
        <w:textAlignment w:val="baseline"/>
        <w:rPr>
          <w:rFonts w:cs="Arial"/>
        </w:rPr>
      </w:pPr>
      <w:r w:rsidRPr="0004320F">
        <w:rPr>
          <w:rFonts w:cs="Arial"/>
          <w:b/>
        </w:rPr>
        <w:t xml:space="preserve">3.1.2. </w:t>
      </w:r>
      <w:r w:rsidRPr="0004320F">
        <w:rPr>
          <w:rFonts w:cs="Arial"/>
        </w:rPr>
        <w:t xml:space="preserve">je gospodarski subjekt koji nema poslovni </w:t>
      </w:r>
      <w:proofErr w:type="spellStart"/>
      <w:r w:rsidRPr="0004320F">
        <w:rPr>
          <w:rFonts w:cs="Arial"/>
        </w:rPr>
        <w:t>nastan</w:t>
      </w:r>
      <w:proofErr w:type="spellEnd"/>
      <w:r w:rsidRPr="0004320F">
        <w:rPr>
          <w:rFonts w:cs="Arial"/>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04320F">
        <w:rPr>
          <w:rFonts w:cs="Arial"/>
        </w:rPr>
        <w:t>podtočaka</w:t>
      </w:r>
      <w:proofErr w:type="spellEnd"/>
      <w:r w:rsidRPr="0004320F">
        <w:rPr>
          <w:rFonts w:cs="Arial"/>
        </w:rPr>
        <w:t xml:space="preserve"> od a) do f) ovoga stavka i za odgovarajuća kaznena djela koja, prema nacionalnim propisima države poslovnog </w:t>
      </w:r>
      <w:proofErr w:type="spellStart"/>
      <w:r w:rsidRPr="0004320F">
        <w:rPr>
          <w:rFonts w:cs="Arial"/>
        </w:rPr>
        <w:t>nastana</w:t>
      </w:r>
      <w:proofErr w:type="spellEnd"/>
      <w:r w:rsidRPr="0004320F">
        <w:rPr>
          <w:rFonts w:cs="Arial"/>
        </w:rPr>
        <w:t xml:space="preserve"> gospodarskog subjekta, odnosno države čiji </w:t>
      </w:r>
      <w:r w:rsidRPr="0004320F">
        <w:rPr>
          <w:rFonts w:cs="Arial"/>
        </w:rPr>
        <w:lastRenderedPageBreak/>
        <w:t>je osoba državljanin, obuhvaćaju razloge za isključenje iz članka 57. stavka 1. točaka od (a) do (f) Direktive 2014/24/EU.</w:t>
      </w:r>
    </w:p>
    <w:p w14:paraId="12E862EB" w14:textId="77777777" w:rsidR="00A53C94" w:rsidRPr="0004320F" w:rsidRDefault="00A53C94" w:rsidP="00A53C94">
      <w:pPr>
        <w:spacing w:after="48"/>
        <w:ind w:firstLine="408"/>
        <w:jc w:val="both"/>
        <w:textAlignment w:val="baseline"/>
        <w:rPr>
          <w:rFonts w:cs="Arial"/>
        </w:rPr>
      </w:pPr>
    </w:p>
    <w:p w14:paraId="78278A2A" w14:textId="77777777" w:rsidR="00A53C94" w:rsidRPr="0004320F" w:rsidRDefault="00A53C94" w:rsidP="00A53C94">
      <w:pPr>
        <w:jc w:val="both"/>
        <w:rPr>
          <w:rFonts w:cs="Arial"/>
        </w:rPr>
      </w:pPr>
      <w:r w:rsidRPr="0004320F">
        <w:rPr>
          <w:rFonts w:cs="Arial"/>
        </w:rPr>
        <w:t>Naručitelj obvezan je isključiti gospodarskog subjekta u bilo kojem trenutku tijekom postupka javne nabave ako utvrdi da postoje gore navedene osnove za isključenje.</w:t>
      </w:r>
    </w:p>
    <w:p w14:paraId="1FEC6153" w14:textId="77777777" w:rsidR="00A53C94" w:rsidRPr="0004320F" w:rsidRDefault="00A53C94" w:rsidP="00A53C94">
      <w:pPr>
        <w:jc w:val="both"/>
        <w:rPr>
          <w:rFonts w:cs="Arial"/>
        </w:rPr>
      </w:pPr>
      <w:r w:rsidRPr="0004320F">
        <w:rPr>
          <w:rFonts w:cs="Arial"/>
        </w:rPr>
        <w:t>Razdoblje isključenja gospodarskog subjekta kod kojeg su ostvarene osnove za isključenje iz članka 251. stavka 1. ovoga Zakona iz postupka javne nabave je pet godina od dana pravomoćnosti presude, osim ako pravomoćnom presudom nije određeno drukčije.</w:t>
      </w:r>
    </w:p>
    <w:p w14:paraId="5FC3B4D2" w14:textId="081ACEB5" w:rsidR="00300B9B" w:rsidRPr="0004320F" w:rsidRDefault="00300B9B" w:rsidP="00300B9B">
      <w:pPr>
        <w:spacing w:after="0"/>
        <w:jc w:val="both"/>
        <w:rPr>
          <w:rFonts w:cs="Arial"/>
        </w:rPr>
      </w:pPr>
      <w:r w:rsidRPr="0004320F">
        <w:rPr>
          <w:rFonts w:cs="Arial"/>
        </w:rPr>
        <w:t>Za potrebe utvrđivanja gore navedenog gospodarski subjekt u ponudi dostavlja:</w:t>
      </w:r>
    </w:p>
    <w:p w14:paraId="4A5E6E90" w14:textId="2633713B" w:rsidR="00A53C94" w:rsidRDefault="00AF3E7A" w:rsidP="00300B9B">
      <w:pPr>
        <w:spacing w:after="0"/>
        <w:jc w:val="both"/>
        <w:rPr>
          <w:rFonts w:cs="Arial"/>
        </w:rPr>
      </w:pPr>
      <w:r w:rsidRPr="0004320F">
        <w:rPr>
          <w:rFonts w:cs="Arial"/>
        </w:rPr>
        <w:t>k</w:t>
      </w:r>
      <w:r w:rsidR="00A53C94" w:rsidRPr="0004320F">
        <w:rPr>
          <w:rFonts w:cs="Arial"/>
        </w:rPr>
        <w:t xml:space="preserve">ao preliminarni dokaz nepostojanja osnova za isključenje ispunjen obrazac </w:t>
      </w:r>
      <w:r w:rsidR="00A53C94" w:rsidRPr="0004320F">
        <w:rPr>
          <w:rFonts w:cs="Arial"/>
          <w:b/>
        </w:rPr>
        <w:t>Europske jedinstvene dokumentacije o nabavi</w:t>
      </w:r>
      <w:r w:rsidR="00A53C94" w:rsidRPr="0004320F">
        <w:rPr>
          <w:rFonts w:cs="Arial"/>
        </w:rPr>
        <w:t xml:space="preserve"> (ESPD) Dio III. Osnove za isključenje, odjeljak A: Osnove povezane s kaznenim presudama</w:t>
      </w:r>
      <w:r w:rsidR="009D3DBF">
        <w:rPr>
          <w:rFonts w:cs="Arial"/>
        </w:rPr>
        <w:t>.</w:t>
      </w:r>
      <w:r w:rsidRPr="0004320F">
        <w:rPr>
          <w:rFonts w:cs="Arial"/>
        </w:rPr>
        <w:t xml:space="preserve"> </w:t>
      </w:r>
      <w:r w:rsidR="009D3DBF" w:rsidRPr="00443BFD">
        <w:rPr>
          <w:rFonts w:cs="Arial"/>
          <w:b/>
          <w:i/>
          <w:u w:val="single"/>
        </w:rPr>
        <w:t>Napomena</w:t>
      </w:r>
      <w:r w:rsidR="009D3DBF" w:rsidRPr="00443BFD">
        <w:rPr>
          <w:rFonts w:cs="Arial"/>
          <w:i/>
          <w:u w:val="single"/>
        </w:rPr>
        <w:t>:</w:t>
      </w:r>
      <w:r w:rsidR="009D3DBF" w:rsidRPr="00F41958">
        <w:rPr>
          <w:rFonts w:cs="Arial"/>
          <w:i/>
        </w:rPr>
        <w:t xml:space="preserve"> </w:t>
      </w:r>
      <w:r w:rsidR="00166D62">
        <w:rPr>
          <w:rFonts w:cs="Arial"/>
          <w:i/>
        </w:rPr>
        <w:t xml:space="preserve">navesti odredbe koje se odnose na način dokazivanja nepostojanja propisanih </w:t>
      </w:r>
      <w:r w:rsidR="00166D62">
        <w:rPr>
          <w:rFonts w:cs="Arial"/>
          <w:i/>
        </w:rPr>
        <w:t xml:space="preserve">osnova za članove zajednice gospodarskih subjekata i </w:t>
      </w:r>
      <w:proofErr w:type="spellStart"/>
      <w:r w:rsidR="00166D62">
        <w:rPr>
          <w:rFonts w:cs="Arial"/>
          <w:i/>
        </w:rPr>
        <w:t>podugovaratelje</w:t>
      </w:r>
      <w:proofErr w:type="spellEnd"/>
      <w:r w:rsidR="00166D62">
        <w:rPr>
          <w:rFonts w:cs="Arial"/>
          <w:i/>
        </w:rPr>
        <w:t xml:space="preserve">; </w:t>
      </w:r>
      <w:r w:rsidR="009D3DBF" w:rsidRPr="00F41958">
        <w:rPr>
          <w:rFonts w:cs="Arial"/>
          <w:i/>
        </w:rPr>
        <w:t>za gospodarske subjekte na koje se ponuditelj oslanja vidjeti članak 275</w:t>
      </w:r>
      <w:r w:rsidR="0098253D">
        <w:rPr>
          <w:rFonts w:cs="Arial"/>
          <w:i/>
        </w:rPr>
        <w:t>.</w:t>
      </w:r>
      <w:r w:rsidR="009D3DBF" w:rsidRPr="00F41958">
        <w:rPr>
          <w:rFonts w:cs="Arial"/>
          <w:i/>
        </w:rPr>
        <w:t xml:space="preserve"> ZJN 2016</w:t>
      </w:r>
      <w:r w:rsidR="0098253D">
        <w:rPr>
          <w:rFonts w:cs="Arial"/>
          <w:i/>
        </w:rPr>
        <w:t>.</w:t>
      </w:r>
      <w:r w:rsidR="009D3DBF">
        <w:rPr>
          <w:rFonts w:cs="Arial"/>
        </w:rPr>
        <w:t xml:space="preserve"> </w:t>
      </w:r>
    </w:p>
    <w:p w14:paraId="17411887" w14:textId="77777777" w:rsidR="0098253D" w:rsidRPr="0004320F" w:rsidRDefault="0098253D" w:rsidP="00300B9B">
      <w:pPr>
        <w:spacing w:after="0"/>
        <w:jc w:val="both"/>
        <w:rPr>
          <w:rFonts w:cs="Arial"/>
        </w:rPr>
      </w:pPr>
    </w:p>
    <w:p w14:paraId="23C47A1C" w14:textId="322CB503" w:rsidR="00A53C94" w:rsidRPr="0004320F" w:rsidRDefault="00A53C94" w:rsidP="00A53C94">
      <w:pPr>
        <w:jc w:val="both"/>
        <w:rPr>
          <w:rFonts w:cs="Arial"/>
        </w:rPr>
      </w:pPr>
      <w:r w:rsidRPr="0004320F">
        <w:rPr>
          <w:rFonts w:cs="Arial"/>
        </w:rPr>
        <w:t>Naručitelj će</w:t>
      </w:r>
      <w:r w:rsidR="00422771" w:rsidRPr="0004320F">
        <w:rPr>
          <w:rStyle w:val="FootnoteReference"/>
          <w:rFonts w:cs="Arial"/>
        </w:rPr>
        <w:footnoteReference w:id="1"/>
      </w:r>
      <w:r w:rsidRPr="0004320F">
        <w:rPr>
          <w:rFonts w:cs="Arial"/>
        </w:rPr>
        <w:t xml:space="preserve"> prije donošenja Odluke zatražiti od ponuditelja koji je podnio najpovoljniju ponudu da u primjerenom roku, ne kraćem od 5 dana, dostavi ažurirane popratne dokumente kojima dokazuje nepostojanje osnova za isključenje iz ove </w:t>
      </w:r>
      <w:proofErr w:type="spellStart"/>
      <w:r w:rsidRPr="0004320F">
        <w:rPr>
          <w:rFonts w:cs="Arial"/>
        </w:rPr>
        <w:t>podtočke</w:t>
      </w:r>
      <w:proofErr w:type="spellEnd"/>
      <w:r w:rsidRPr="0004320F">
        <w:rPr>
          <w:rFonts w:cs="Arial"/>
        </w:rPr>
        <w:t xml:space="preserve"> i to:</w:t>
      </w:r>
    </w:p>
    <w:p w14:paraId="438D37F3" w14:textId="061E6168" w:rsidR="00A53C94" w:rsidRPr="001D6D12" w:rsidRDefault="00A53C94" w:rsidP="00A53C94">
      <w:pPr>
        <w:suppressAutoHyphens/>
        <w:autoSpaceDN w:val="0"/>
        <w:jc w:val="both"/>
        <w:textAlignment w:val="baseline"/>
        <w:rPr>
          <w:rFonts w:cs="Arial"/>
          <w:i/>
        </w:rPr>
      </w:pPr>
      <w:r w:rsidRPr="0004320F">
        <w:t xml:space="preserve">1. </w:t>
      </w:r>
      <w:r w:rsidRPr="0004320F">
        <w:rPr>
          <w:rFonts w:cs="Arial"/>
        </w:rPr>
        <w:t>izvadak iz kaznene evidencije ili drugog odgovarajućeg registra ili, ako to nije moguće</w:t>
      </w:r>
      <w:r w:rsidRPr="001D6D12">
        <w:rPr>
          <w:rFonts w:cs="Arial"/>
          <w:i/>
        </w:rPr>
        <w:t xml:space="preserve">, </w:t>
      </w:r>
    </w:p>
    <w:p w14:paraId="1BA82C76" w14:textId="568B85E2" w:rsidR="00A53C94" w:rsidRPr="00A66E9B" w:rsidRDefault="00A53C94" w:rsidP="00A53C94">
      <w:pPr>
        <w:suppressAutoHyphens/>
        <w:autoSpaceDN w:val="0"/>
        <w:jc w:val="both"/>
        <w:textAlignment w:val="baseline"/>
        <w:rPr>
          <w:rFonts w:cs="Arial"/>
          <w:i/>
        </w:rPr>
      </w:pPr>
      <w:r w:rsidRPr="0004320F">
        <w:rPr>
          <w:rFonts w:cs="Arial"/>
        </w:rPr>
        <w:t xml:space="preserve">2. jednakovrijedni dokument nadležne sudske ili upravne vlasti u državi poslovnog </w:t>
      </w:r>
      <w:proofErr w:type="spellStart"/>
      <w:r w:rsidRPr="0004320F">
        <w:rPr>
          <w:rFonts w:cs="Arial"/>
        </w:rPr>
        <w:t>nastana</w:t>
      </w:r>
      <w:proofErr w:type="spellEnd"/>
      <w:r w:rsidRPr="0004320F">
        <w:rPr>
          <w:rFonts w:cs="Arial"/>
        </w:rPr>
        <w:t xml:space="preserve"> gospodarskog subjekta, odnosno državi čiji je osoba državljanin, kojim se dokazuje da ne postoje osnove za isključenje iz članka 251. stavka 1. Zakona o javnoj nabavi</w:t>
      </w:r>
      <w:r w:rsidR="00A66E9B">
        <w:rPr>
          <w:rFonts w:cs="Arial"/>
        </w:rPr>
        <w:t xml:space="preserve"> </w:t>
      </w:r>
    </w:p>
    <w:p w14:paraId="1DBE73C6" w14:textId="6B00854E" w:rsidR="00A53C94" w:rsidRDefault="00A53C94" w:rsidP="00A53C94">
      <w:pPr>
        <w:suppressAutoHyphens/>
        <w:autoSpaceDN w:val="0"/>
        <w:jc w:val="both"/>
        <w:textAlignment w:val="baseline"/>
        <w:rPr>
          <w:rFonts w:cs="Arial"/>
        </w:rPr>
      </w:pPr>
      <w:r w:rsidRPr="0004320F">
        <w:rPr>
          <w:rFonts w:cs="Arial"/>
        </w:rPr>
        <w:t xml:space="preserve">3. ako se u državi poslovnog </w:t>
      </w:r>
      <w:proofErr w:type="spellStart"/>
      <w:r w:rsidRPr="0004320F">
        <w:rPr>
          <w:rFonts w:cs="Arial"/>
        </w:rPr>
        <w:t>nastana</w:t>
      </w:r>
      <w:proofErr w:type="spellEnd"/>
      <w:r w:rsidRPr="0004320F">
        <w:rPr>
          <w:rFonts w:cs="Arial"/>
        </w:rPr>
        <w:t xml:space="preserve"> gospodarskog subjekta, odnosno državi čiji je osoba državljanin ne izdaju dokumenti iz točaka 1. i 2. ovog stavka ili ako ne obuhvaćaju sve okolnosti iz </w:t>
      </w:r>
      <w:proofErr w:type="spellStart"/>
      <w:r w:rsidRPr="0004320F">
        <w:rPr>
          <w:rFonts w:cs="Arial"/>
        </w:rPr>
        <w:t>podtočke</w:t>
      </w:r>
      <w:proofErr w:type="spellEnd"/>
      <w:r w:rsidRPr="0004320F">
        <w:rPr>
          <w:rFonts w:cs="Arial"/>
        </w:rPr>
        <w:t xml:space="preserve"> 3.1.,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4320F">
        <w:rPr>
          <w:rFonts w:cs="Arial"/>
        </w:rPr>
        <w:t>nastana</w:t>
      </w:r>
      <w:proofErr w:type="spellEnd"/>
      <w:r w:rsidRPr="0004320F">
        <w:rPr>
          <w:rFonts w:cs="Arial"/>
        </w:rPr>
        <w:t xml:space="preserve"> gospodarskog subjekta, odnosno državi čiji je osoba državljanin.</w:t>
      </w:r>
    </w:p>
    <w:p w14:paraId="0E070151" w14:textId="264CD0A8" w:rsidR="00B864C7" w:rsidRPr="0004320F" w:rsidRDefault="00B864C7" w:rsidP="00A53C94">
      <w:pPr>
        <w:suppressAutoHyphens/>
        <w:autoSpaceDN w:val="0"/>
        <w:jc w:val="both"/>
        <w:textAlignment w:val="baseline"/>
        <w:rPr>
          <w:rFonts w:cs="Arial"/>
        </w:rPr>
      </w:pPr>
      <w:r w:rsidRPr="001D6D12">
        <w:rPr>
          <w:rFonts w:cs="Arial"/>
          <w:i/>
        </w:rPr>
        <w:t>(</w:t>
      </w:r>
      <w:r>
        <w:rPr>
          <w:rFonts w:cs="Arial"/>
          <w:i/>
        </w:rPr>
        <w:t xml:space="preserve">potrebno je voditi računa </w:t>
      </w:r>
      <w:r>
        <w:rPr>
          <w:rFonts w:cs="Arial"/>
          <w:i/>
        </w:rPr>
        <w:t xml:space="preserve">prvenstveno </w:t>
      </w:r>
      <w:r>
        <w:rPr>
          <w:rFonts w:cs="Arial"/>
          <w:i/>
        </w:rPr>
        <w:t xml:space="preserve">o mogućnosti vršenja dohvata iz </w:t>
      </w:r>
      <w:r>
        <w:rPr>
          <w:rFonts w:cs="Arial"/>
          <w:i/>
        </w:rPr>
        <w:t>službenih evidencija putem</w:t>
      </w:r>
      <w:r>
        <w:rPr>
          <w:rFonts w:cs="Arial"/>
          <w:i/>
        </w:rPr>
        <w:t xml:space="preserve"> EOJN RH kao i </w:t>
      </w:r>
      <w:r>
        <w:rPr>
          <w:rFonts w:cs="Arial"/>
          <w:i/>
        </w:rPr>
        <w:t xml:space="preserve">obveznoj </w:t>
      </w:r>
      <w:r w:rsidRPr="001D6D12">
        <w:rPr>
          <w:rFonts w:cs="Arial"/>
          <w:i/>
        </w:rPr>
        <w:t>provjer</w:t>
      </w:r>
      <w:r>
        <w:rPr>
          <w:rFonts w:cs="Arial"/>
          <w:i/>
        </w:rPr>
        <w:t>i</w:t>
      </w:r>
      <w:r w:rsidRPr="001D6D12">
        <w:rPr>
          <w:rFonts w:cs="Arial"/>
          <w:i/>
        </w:rPr>
        <w:t xml:space="preserve"> putem </w:t>
      </w:r>
      <w:proofErr w:type="spellStart"/>
      <w:r w:rsidRPr="001D6D12">
        <w:rPr>
          <w:rFonts w:cs="Arial"/>
          <w:i/>
        </w:rPr>
        <w:t>eCertisa</w:t>
      </w:r>
      <w:proofErr w:type="spellEnd"/>
      <w:r w:rsidRPr="001D6D12">
        <w:rPr>
          <w:rFonts w:cs="Arial"/>
          <w:i/>
        </w:rPr>
        <w:t xml:space="preserve"> za st</w:t>
      </w:r>
      <w:r>
        <w:rPr>
          <w:rFonts w:cs="Arial"/>
          <w:i/>
        </w:rPr>
        <w:t>r</w:t>
      </w:r>
      <w:r w:rsidRPr="001D6D12">
        <w:rPr>
          <w:rFonts w:cs="Arial"/>
          <w:i/>
        </w:rPr>
        <w:t>ane fizičke i pravne osobe)</w:t>
      </w:r>
    </w:p>
    <w:p w14:paraId="2810B4D6" w14:textId="195D9F3E" w:rsidR="006051EC" w:rsidRDefault="00033FED" w:rsidP="00443BFD">
      <w:pPr>
        <w:spacing w:after="0"/>
        <w:jc w:val="both"/>
        <w:rPr>
          <w:rFonts w:cs="Arial"/>
          <w:i/>
          <w:szCs w:val="24"/>
        </w:rPr>
      </w:pPr>
      <w:r w:rsidRPr="00443BFD">
        <w:rPr>
          <w:rFonts w:cs="Arial"/>
          <w:b/>
          <w:i/>
          <w:u w:val="single"/>
        </w:rPr>
        <w:lastRenderedPageBreak/>
        <w:t>Napomena</w:t>
      </w:r>
      <w:r w:rsidRPr="00443BFD">
        <w:rPr>
          <w:rFonts w:cs="Arial"/>
          <w:b/>
          <w:i/>
          <w:color w:val="000000"/>
          <w:szCs w:val="24"/>
        </w:rPr>
        <w:t>:</w:t>
      </w:r>
      <w:r w:rsidR="00D8069B" w:rsidRPr="0004320F">
        <w:rPr>
          <w:rFonts w:cs="Arial"/>
          <w:i/>
          <w:color w:val="000000"/>
          <w:szCs w:val="24"/>
        </w:rPr>
        <w:t xml:space="preserve"> </w:t>
      </w:r>
      <w:r w:rsidRPr="0004320F">
        <w:rPr>
          <w:rFonts w:cs="Arial"/>
          <w:i/>
          <w:color w:val="000000"/>
          <w:szCs w:val="24"/>
        </w:rPr>
        <w:t>s</w:t>
      </w:r>
      <w:r w:rsidRPr="0004320F">
        <w:rPr>
          <w:rFonts w:cs="Arial"/>
          <w:i/>
          <w:szCs w:val="24"/>
        </w:rPr>
        <w:t>ukladno članku 20. stavku 10. Pravilnika, Izjavu iz</w:t>
      </w:r>
      <w:r w:rsidR="00D8069B" w:rsidRPr="0004320F">
        <w:rPr>
          <w:rFonts w:cs="Arial"/>
          <w:i/>
          <w:szCs w:val="24"/>
        </w:rPr>
        <w:t xml:space="preserve"> ove točke </w:t>
      </w:r>
      <w:r w:rsidRPr="0004320F">
        <w:rPr>
          <w:rFonts w:cs="Arial"/>
          <w:i/>
          <w:szCs w:val="24"/>
        </w:rPr>
        <w:t>(iz članka 265. stavka 2. u vezi s</w:t>
      </w:r>
      <w:r w:rsidR="00D8069B" w:rsidRPr="0004320F">
        <w:rPr>
          <w:rFonts w:cs="Arial"/>
          <w:i/>
          <w:szCs w:val="24"/>
        </w:rPr>
        <w:t xml:space="preserve"> člankom 251. stavkom 1. ZJN</w:t>
      </w:r>
      <w:r w:rsidR="009E146D">
        <w:rPr>
          <w:rFonts w:cs="Arial"/>
          <w:i/>
          <w:szCs w:val="24"/>
        </w:rPr>
        <w:t xml:space="preserve"> 2016</w:t>
      </w:r>
      <w:r w:rsidRPr="0004320F">
        <w:rPr>
          <w:rFonts w:cs="Arial"/>
          <w:i/>
          <w:szCs w:val="24"/>
        </w:rPr>
        <w:t xml:space="preserve">) može dati osoba po zakonu ovlaštena za zastupanje gospodarskog subjekta </w:t>
      </w:r>
      <w:r w:rsidRPr="0004320F">
        <w:rPr>
          <w:rFonts w:cs="Arial"/>
          <w:i/>
          <w:szCs w:val="24"/>
          <w:u w:val="single"/>
        </w:rPr>
        <w:t>za gospodarski subjekt</w:t>
      </w:r>
      <w:r w:rsidRPr="0004320F">
        <w:rPr>
          <w:rFonts w:cs="Arial"/>
          <w:i/>
          <w:szCs w:val="24"/>
        </w:rPr>
        <w:t xml:space="preserve"> i </w:t>
      </w:r>
      <w:r w:rsidRPr="0004320F">
        <w:rPr>
          <w:rFonts w:cs="Arial"/>
          <w:i/>
          <w:szCs w:val="24"/>
          <w:u w:val="single"/>
        </w:rPr>
        <w:t xml:space="preserve">za sve osobe </w:t>
      </w:r>
      <w:r w:rsidRPr="0004320F">
        <w:rPr>
          <w:rFonts w:cs="Arial"/>
          <w:i/>
          <w:szCs w:val="24"/>
        </w:rPr>
        <w:t>koje je potrebno navesti u predmetnoj Izjavi a koje su članovi upravnog, upravljačkog ili nadzornog tijela ili imaju ovlasti zastupanja, donošenja odluka ili nadzora gospodarskog subjekta.</w:t>
      </w:r>
      <w:r w:rsidR="000F147C">
        <w:rPr>
          <w:rFonts w:cs="Arial"/>
          <w:i/>
          <w:szCs w:val="24"/>
        </w:rPr>
        <w:t xml:space="preserve"> Putem EOJN </w:t>
      </w:r>
      <w:r w:rsidR="009E146D">
        <w:rPr>
          <w:rFonts w:cs="Arial"/>
          <w:i/>
          <w:szCs w:val="24"/>
        </w:rPr>
        <w:t xml:space="preserve">RH </w:t>
      </w:r>
      <w:r w:rsidR="000F147C">
        <w:rPr>
          <w:rFonts w:cs="Arial"/>
          <w:i/>
          <w:szCs w:val="24"/>
        </w:rPr>
        <w:t xml:space="preserve">i sustava </w:t>
      </w:r>
      <w:proofErr w:type="spellStart"/>
      <w:r w:rsidR="000F147C">
        <w:rPr>
          <w:rFonts w:cs="Arial"/>
          <w:i/>
          <w:szCs w:val="24"/>
        </w:rPr>
        <w:t>eCertis</w:t>
      </w:r>
      <w:proofErr w:type="spellEnd"/>
      <w:r w:rsidR="000F147C">
        <w:rPr>
          <w:rFonts w:cs="Arial"/>
          <w:i/>
          <w:szCs w:val="24"/>
        </w:rPr>
        <w:t xml:space="preserve"> moguće je dohvaćanje dokaza te je potrebno nepostojanje osnova za isključenje pribaviti (ako je moguće) </w:t>
      </w:r>
      <w:r w:rsidR="0026632B">
        <w:rPr>
          <w:rFonts w:cs="Arial"/>
          <w:i/>
          <w:szCs w:val="24"/>
        </w:rPr>
        <w:t xml:space="preserve">isključivo </w:t>
      </w:r>
      <w:r w:rsidR="000F147C">
        <w:rPr>
          <w:rFonts w:cs="Arial"/>
          <w:i/>
          <w:szCs w:val="24"/>
        </w:rPr>
        <w:t>na ovaj način</w:t>
      </w:r>
      <w:r w:rsidR="006051EC">
        <w:rPr>
          <w:rFonts w:cs="Arial"/>
          <w:i/>
          <w:szCs w:val="24"/>
        </w:rPr>
        <w:t xml:space="preserve">. Dakle, </w:t>
      </w:r>
      <w:r w:rsidR="006051EC" w:rsidRPr="00443BFD">
        <w:rPr>
          <w:rFonts w:cs="Arial"/>
          <w:b/>
          <w:i/>
          <w:szCs w:val="24"/>
        </w:rPr>
        <w:t xml:space="preserve">prvenstveno se prihvaća izvadak iz kaznene evidencije ili drugog </w:t>
      </w:r>
      <w:r w:rsidR="006051EC" w:rsidRPr="00443BFD">
        <w:rPr>
          <w:rFonts w:cs="Arial"/>
          <w:b/>
          <w:i/>
          <w:szCs w:val="24"/>
        </w:rPr>
        <w:t>odgovarajućeg</w:t>
      </w:r>
      <w:r w:rsidR="006051EC" w:rsidRPr="00443BFD">
        <w:rPr>
          <w:rFonts w:cs="Arial"/>
          <w:b/>
          <w:i/>
          <w:szCs w:val="24"/>
        </w:rPr>
        <w:t xml:space="preserve"> registra</w:t>
      </w:r>
      <w:r w:rsidR="006051EC">
        <w:rPr>
          <w:rFonts w:cs="Arial"/>
          <w:i/>
          <w:szCs w:val="24"/>
        </w:rPr>
        <w:t xml:space="preserve"> pa tek ako to nije moguće, </w:t>
      </w:r>
      <w:r w:rsidR="006051EC">
        <w:rPr>
          <w:rFonts w:cs="Arial"/>
          <w:i/>
          <w:szCs w:val="24"/>
        </w:rPr>
        <w:t>jednakovrijedni</w:t>
      </w:r>
      <w:r w:rsidR="006051EC">
        <w:rPr>
          <w:rFonts w:cs="Arial"/>
          <w:i/>
          <w:szCs w:val="24"/>
        </w:rPr>
        <w:t xml:space="preserve"> dokument nadležne sudske ili upravne vlasti  u državi poslovnog</w:t>
      </w:r>
      <w:r w:rsidR="006051EC">
        <w:rPr>
          <w:rFonts w:cs="Arial"/>
          <w:i/>
          <w:szCs w:val="24"/>
        </w:rPr>
        <w:t xml:space="preserve"> </w:t>
      </w:r>
      <w:proofErr w:type="spellStart"/>
      <w:r w:rsidR="006051EC">
        <w:rPr>
          <w:rFonts w:cs="Arial"/>
          <w:i/>
          <w:szCs w:val="24"/>
        </w:rPr>
        <w:t>nastana</w:t>
      </w:r>
      <w:proofErr w:type="spellEnd"/>
      <w:r w:rsidR="006051EC">
        <w:rPr>
          <w:rFonts w:cs="Arial"/>
          <w:i/>
          <w:szCs w:val="24"/>
        </w:rPr>
        <w:t xml:space="preserve"> gospodarskog subjekta</w:t>
      </w:r>
      <w:r w:rsidR="006051EC">
        <w:rPr>
          <w:rFonts w:cs="Arial"/>
          <w:i/>
          <w:szCs w:val="24"/>
        </w:rPr>
        <w:t>,</w:t>
      </w:r>
      <w:r w:rsidR="006051EC">
        <w:rPr>
          <w:rFonts w:cs="Arial"/>
          <w:i/>
          <w:szCs w:val="24"/>
        </w:rPr>
        <w:t xml:space="preserve"> </w:t>
      </w:r>
      <w:r w:rsidR="006051EC" w:rsidRPr="006051EC">
        <w:rPr>
          <w:rFonts w:cs="Arial"/>
          <w:i/>
          <w:szCs w:val="24"/>
        </w:rPr>
        <w:t>odnosno države čiji je osoba državljanin</w:t>
      </w:r>
      <w:r w:rsidR="006051EC">
        <w:rPr>
          <w:rFonts w:cs="Arial"/>
          <w:i/>
          <w:szCs w:val="24"/>
        </w:rPr>
        <w:t xml:space="preserve">, kojim se dokazuje nepostojanje osnova za isključenje iz čl. 251. ZJN 2016. </w:t>
      </w:r>
      <w:r w:rsidR="006051EC" w:rsidRPr="00443BFD">
        <w:rPr>
          <w:rFonts w:cs="Arial"/>
          <w:b/>
          <w:i/>
          <w:szCs w:val="24"/>
        </w:rPr>
        <w:t>Dokaz iz članka 265. stavka 2. ZJN 2016</w:t>
      </w:r>
      <w:r w:rsidR="006051EC" w:rsidRPr="00443BFD">
        <w:rPr>
          <w:rFonts w:cs="Arial"/>
          <w:b/>
          <w:i/>
          <w:szCs w:val="24"/>
        </w:rPr>
        <w:t xml:space="preserve"> (izjava)</w:t>
      </w:r>
      <w:r w:rsidR="006051EC" w:rsidRPr="00443BFD">
        <w:rPr>
          <w:rFonts w:cs="Arial"/>
          <w:b/>
          <w:i/>
          <w:szCs w:val="24"/>
        </w:rPr>
        <w:t xml:space="preserve"> se prihvaća tek ako se u državi </w:t>
      </w:r>
      <w:r w:rsidR="006051EC" w:rsidRPr="00443BFD">
        <w:rPr>
          <w:rFonts w:cs="Arial"/>
          <w:b/>
          <w:i/>
          <w:szCs w:val="24"/>
        </w:rPr>
        <w:t xml:space="preserve">poslovnog </w:t>
      </w:r>
      <w:proofErr w:type="spellStart"/>
      <w:r w:rsidR="006051EC" w:rsidRPr="00443BFD">
        <w:rPr>
          <w:rFonts w:cs="Arial"/>
          <w:b/>
          <w:i/>
          <w:szCs w:val="24"/>
        </w:rPr>
        <w:t>nastana</w:t>
      </w:r>
      <w:proofErr w:type="spellEnd"/>
      <w:r w:rsidR="006051EC" w:rsidRPr="00443BFD">
        <w:rPr>
          <w:rFonts w:cs="Arial"/>
          <w:b/>
          <w:i/>
          <w:szCs w:val="24"/>
        </w:rPr>
        <w:t xml:space="preserve"> gospodarskog subjekta, odnosno države čiji je osoba državljanin, ne izdaju dokumenti iz čl. 265. st. 1. ZJN 2016.</w:t>
      </w:r>
      <w:r w:rsidR="006051EC">
        <w:rPr>
          <w:rFonts w:cs="Arial"/>
          <w:i/>
          <w:szCs w:val="24"/>
        </w:rPr>
        <w:t xml:space="preserve"> </w:t>
      </w:r>
    </w:p>
    <w:p w14:paraId="77067E65" w14:textId="2D0B1318" w:rsidR="0098253D" w:rsidRPr="0004320F" w:rsidRDefault="0098253D" w:rsidP="00D8069B">
      <w:pPr>
        <w:jc w:val="both"/>
        <w:rPr>
          <w:rFonts w:cs="Arial"/>
          <w:i/>
          <w:color w:val="000000"/>
          <w:szCs w:val="24"/>
        </w:rPr>
      </w:pPr>
      <w:r>
        <w:rPr>
          <w:rFonts w:cs="Arial"/>
          <w:i/>
          <w:szCs w:val="24"/>
        </w:rPr>
        <w:t xml:space="preserve">Ujedno, naručitelj je u odnosu na strane gospodarske subjekte i osobe koje nisu državljani RH </w:t>
      </w:r>
      <w:r w:rsidR="006051EC">
        <w:rPr>
          <w:rFonts w:cs="Arial"/>
          <w:i/>
          <w:szCs w:val="24"/>
        </w:rPr>
        <w:t xml:space="preserve">obvezan </w:t>
      </w:r>
      <w:r>
        <w:rPr>
          <w:rFonts w:cs="Arial"/>
          <w:i/>
          <w:szCs w:val="24"/>
        </w:rPr>
        <w:t xml:space="preserve">utvrditi nepostojanje osnova za isključenje iz članka 251. stavka 1. t. 2. i t. 2. ZJN 2016 na način da pored nepostojanja osuđivanosti za kaznena djela iz hrvatskog kaznenog zakona, provjeri i neosuđivanost za kaznena djela koja prema nacionalnim propisima države poslovnog </w:t>
      </w:r>
      <w:proofErr w:type="spellStart"/>
      <w:r>
        <w:rPr>
          <w:rFonts w:cs="Arial"/>
          <w:i/>
          <w:szCs w:val="24"/>
        </w:rPr>
        <w:t>nastana</w:t>
      </w:r>
      <w:proofErr w:type="spellEnd"/>
      <w:r>
        <w:rPr>
          <w:rFonts w:cs="Arial"/>
          <w:i/>
          <w:szCs w:val="24"/>
        </w:rPr>
        <w:t xml:space="preserve"> gospodarskog subjekta, odnosno države čiji je osoba </w:t>
      </w:r>
      <w:r>
        <w:rPr>
          <w:rFonts w:cs="Arial"/>
          <w:i/>
          <w:szCs w:val="24"/>
        </w:rPr>
        <w:t>državljanin</w:t>
      </w:r>
      <w:r>
        <w:rPr>
          <w:rFonts w:cs="Arial"/>
          <w:i/>
          <w:szCs w:val="24"/>
        </w:rPr>
        <w:t>, obuhvaćaju razloge za isključenje</w:t>
      </w:r>
      <w:r>
        <w:rPr>
          <w:rFonts w:cs="Arial"/>
          <w:i/>
          <w:szCs w:val="24"/>
        </w:rPr>
        <w:t xml:space="preserve"> iz čl. </w:t>
      </w:r>
      <w:r w:rsidRPr="0098253D">
        <w:rPr>
          <w:rFonts w:cs="Arial"/>
          <w:i/>
          <w:szCs w:val="24"/>
        </w:rPr>
        <w:t>57. stavka 1. točaka od (a) do (f) Direktive 2014/24/EU.</w:t>
      </w:r>
    </w:p>
    <w:p w14:paraId="60BC491A" w14:textId="77777777" w:rsidR="00D8069B" w:rsidRPr="0004320F" w:rsidRDefault="00D8069B" w:rsidP="00D8069B">
      <w:pPr>
        <w:jc w:val="both"/>
        <w:rPr>
          <w:rFonts w:cs="Arial"/>
          <w:b/>
          <w:bCs/>
          <w:iCs/>
          <w:szCs w:val="24"/>
        </w:rPr>
      </w:pPr>
      <w:r w:rsidRPr="0004320F">
        <w:rPr>
          <w:rFonts w:cs="Arial"/>
          <w:b/>
          <w:szCs w:val="24"/>
        </w:rPr>
        <w:t xml:space="preserve">Dokazivanje </w:t>
      </w:r>
      <w:r w:rsidRPr="0004320F">
        <w:rPr>
          <w:rFonts w:cs="Arial"/>
          <w:b/>
          <w:bCs/>
          <w:iCs/>
          <w:szCs w:val="24"/>
        </w:rPr>
        <w:t xml:space="preserve">pouzdanosti </w:t>
      </w:r>
    </w:p>
    <w:p w14:paraId="59F0D9C4" w14:textId="59E8E2CC" w:rsidR="00D8069B" w:rsidRPr="0004320F" w:rsidRDefault="00D8069B" w:rsidP="00D8069B">
      <w:pPr>
        <w:jc w:val="both"/>
        <w:rPr>
          <w:rFonts w:cs="Arial"/>
          <w:b/>
          <w:szCs w:val="24"/>
        </w:rPr>
      </w:pPr>
      <w:r w:rsidRPr="0004320F">
        <w:rPr>
          <w:rFonts w:cs="Arial"/>
          <w:bCs/>
          <w:iCs/>
          <w:szCs w:val="24"/>
        </w:rPr>
        <w:t>Sukladno odredbama članka 255. ZJN</w:t>
      </w:r>
      <w:r w:rsidR="009E146D">
        <w:rPr>
          <w:rFonts w:cs="Arial"/>
          <w:bCs/>
          <w:iCs/>
          <w:szCs w:val="24"/>
        </w:rPr>
        <w:t xml:space="preserve"> 2016</w:t>
      </w:r>
      <w:r w:rsidRPr="0004320F">
        <w:rPr>
          <w:rFonts w:cs="Arial"/>
          <w:bCs/>
          <w:iCs/>
          <w:szCs w:val="24"/>
        </w:rPr>
        <w:t xml:space="preserve">, </w:t>
      </w:r>
      <w:r w:rsidRPr="0004320F">
        <w:rPr>
          <w:rFonts w:cs="Arial"/>
          <w:szCs w:val="24"/>
        </w:rPr>
        <w:t>gospodarski subjekt kod kojeg su ostvarene osnove za isključenje iz točke 3.1.1. i 3.1.2. ove dokumentacije može Naručitelju dostaviti dokaze o mjerama koje je poduzeo kako bi dokazao svoju pouzdanost bez obzira na postojanje relevantne osnove za isključenje. Takav gospodarski subjekt obvezan je u ESPD obrascu</w:t>
      </w:r>
      <w:r w:rsidRPr="0004320F">
        <w:rPr>
          <w:rFonts w:cs="Arial"/>
          <w:b/>
          <w:szCs w:val="24"/>
        </w:rPr>
        <w:t>,</w:t>
      </w:r>
      <w:r w:rsidRPr="0004320F">
        <w:rPr>
          <w:rFonts w:cs="Arial"/>
          <w:szCs w:val="24"/>
        </w:rPr>
        <w:t xml:space="preserve"> </w:t>
      </w:r>
      <w:r w:rsidRPr="0004320F">
        <w:rPr>
          <w:rFonts w:cs="Arial"/>
          <w:szCs w:val="24"/>
          <w:u w:val="single"/>
        </w:rPr>
        <w:t>Dio III. Osnove za isključenje</w:t>
      </w:r>
      <w:r w:rsidRPr="0004320F">
        <w:rPr>
          <w:rFonts w:cs="Arial"/>
          <w:szCs w:val="24"/>
        </w:rPr>
        <w:t>, Odjeljak A:Osnove povezane s kaznenim presudama,</w:t>
      </w:r>
      <w:r w:rsidRPr="0004320F">
        <w:rPr>
          <w:rFonts w:cs="Arial"/>
          <w:i/>
          <w:szCs w:val="24"/>
        </w:rPr>
        <w:t xml:space="preserve"> </w:t>
      </w:r>
      <w:r w:rsidRPr="0004320F">
        <w:rPr>
          <w:rFonts w:cs="Arial"/>
          <w:szCs w:val="24"/>
        </w:rPr>
        <w:t>opisati poduzete mjere vezano uz „</w:t>
      </w:r>
      <w:proofErr w:type="spellStart"/>
      <w:r w:rsidRPr="0004320F">
        <w:rPr>
          <w:rFonts w:cs="Arial"/>
          <w:szCs w:val="24"/>
        </w:rPr>
        <w:t>samokorigiranje</w:t>
      </w:r>
      <w:proofErr w:type="spellEnd"/>
      <w:r w:rsidRPr="0004320F">
        <w:rPr>
          <w:rFonts w:cs="Arial"/>
          <w:szCs w:val="24"/>
        </w:rPr>
        <w:t>“.</w:t>
      </w:r>
    </w:p>
    <w:p w14:paraId="07DF16BD" w14:textId="77777777" w:rsidR="00D8069B" w:rsidRPr="0004320F" w:rsidRDefault="00D8069B" w:rsidP="00D8069B">
      <w:pPr>
        <w:jc w:val="both"/>
        <w:rPr>
          <w:rFonts w:cs="Arial"/>
          <w:b/>
          <w:szCs w:val="24"/>
        </w:rPr>
      </w:pPr>
      <w:r w:rsidRPr="0004320F">
        <w:rPr>
          <w:rFonts w:cs="Arial"/>
          <w:b/>
          <w:szCs w:val="24"/>
        </w:rPr>
        <w:t>Poduzimanje mjera gospodarski subjekt dokazuje:</w:t>
      </w:r>
    </w:p>
    <w:p w14:paraId="1477FEAB" w14:textId="77777777" w:rsidR="00D8069B" w:rsidRPr="0004320F" w:rsidRDefault="00D8069B" w:rsidP="00D8069B">
      <w:pPr>
        <w:jc w:val="both"/>
        <w:rPr>
          <w:rFonts w:cs="Arial"/>
          <w:szCs w:val="24"/>
        </w:rPr>
      </w:pPr>
      <w:r w:rsidRPr="0004320F">
        <w:rPr>
          <w:rFonts w:cs="Arial"/>
          <w:szCs w:val="24"/>
        </w:rPr>
        <w:t>1. plaćanjem naknade štete ili poduzimanjem drugih odgovarajućih mjera u cilju plaćanja naknade štete prouzročene kaznenim djelom ili propustom</w:t>
      </w:r>
    </w:p>
    <w:p w14:paraId="5A71ADD4" w14:textId="77777777" w:rsidR="00D8069B" w:rsidRPr="0004320F" w:rsidRDefault="00D8069B" w:rsidP="00D8069B">
      <w:pPr>
        <w:jc w:val="both"/>
        <w:rPr>
          <w:rFonts w:cs="Arial"/>
          <w:szCs w:val="24"/>
        </w:rPr>
      </w:pPr>
      <w:r w:rsidRPr="0004320F">
        <w:rPr>
          <w:rFonts w:cs="Arial"/>
          <w:szCs w:val="24"/>
        </w:rPr>
        <w:t>2. aktivnom suradnjom s nadležnim istražnim tijelima radi potpunog razjašnjenja činjenica i okolnosti u vezi s kaznenim djelom ili propustom</w:t>
      </w:r>
    </w:p>
    <w:p w14:paraId="56267156" w14:textId="77777777" w:rsidR="00D8069B" w:rsidRPr="0004320F" w:rsidRDefault="00D8069B" w:rsidP="00D8069B">
      <w:pPr>
        <w:jc w:val="both"/>
        <w:rPr>
          <w:rFonts w:cs="Arial"/>
          <w:szCs w:val="24"/>
        </w:rPr>
      </w:pPr>
      <w:r w:rsidRPr="0004320F">
        <w:rPr>
          <w:rFonts w:cs="Arial"/>
          <w:szCs w:val="24"/>
        </w:rPr>
        <w:t>3. odgovarajućim tehničkim, organizacijskim i kadrovskim mjerama radi sprječavanja daljnjih kaznenih djela ili propusta.</w:t>
      </w:r>
    </w:p>
    <w:p w14:paraId="1BD6C97C" w14:textId="37B2D9E0" w:rsidR="00D8069B" w:rsidRPr="0004320F" w:rsidRDefault="00D8069B" w:rsidP="00D8069B">
      <w:pPr>
        <w:jc w:val="both"/>
        <w:rPr>
          <w:rFonts w:cs="Arial"/>
          <w:szCs w:val="24"/>
        </w:rPr>
      </w:pPr>
      <w:r w:rsidRPr="0004320F">
        <w:rPr>
          <w:rFonts w:cs="Arial"/>
          <w:szCs w:val="24"/>
        </w:rPr>
        <w:t xml:space="preserve">U cilju dokazivanja gore navedenih poduzetih mjera, </w:t>
      </w:r>
      <w:r w:rsidR="00F53270" w:rsidRPr="00F53270">
        <w:rPr>
          <w:rFonts w:cs="Arial"/>
          <w:szCs w:val="24"/>
        </w:rPr>
        <w:t xml:space="preserve">Naručitelj će  prije donošenja Odluke zatražiti od ponuditelja koji je podnio najpovoljniju ponudu da u primjerenom roku, ne kraćem od 5 dana, dostavi </w:t>
      </w:r>
      <w:r w:rsidRPr="0004320F">
        <w:rPr>
          <w:rFonts w:cs="Arial"/>
          <w:szCs w:val="24"/>
        </w:rPr>
        <w:lastRenderedPageBreak/>
        <w:t>dokaze o mjerama koje je poduzeo. Mjere koje je poduzeo gospodarski subjekt, ocjenjuju se uzimajući u obzir težinu i posebne okolnosti kaznenog djela ili propusta i dostavljene dokaze ponuditelja.</w:t>
      </w:r>
    </w:p>
    <w:p w14:paraId="19FC5A57" w14:textId="77777777" w:rsidR="00D8069B" w:rsidRPr="0004320F" w:rsidRDefault="00D8069B" w:rsidP="00D8069B">
      <w:pPr>
        <w:jc w:val="both"/>
        <w:rPr>
          <w:rFonts w:cs="Arial"/>
          <w:szCs w:val="24"/>
        </w:rPr>
      </w:pPr>
      <w:r w:rsidRPr="0004320F">
        <w:rPr>
          <w:rFonts w:cs="Arial"/>
          <w:szCs w:val="24"/>
        </w:rPr>
        <w:t>Naručitelj neće isključiti gospodarskog subjekta iz postupka javne nabave ako je ocijenjeno da su poduzete mjere primjerene.</w:t>
      </w:r>
    </w:p>
    <w:p w14:paraId="202C1464" w14:textId="2501CF9C" w:rsidR="00D8069B" w:rsidRPr="0004320F" w:rsidRDefault="00D8069B" w:rsidP="00D8069B">
      <w:pPr>
        <w:jc w:val="both"/>
        <w:rPr>
          <w:rFonts w:cs="Arial"/>
          <w:szCs w:val="24"/>
        </w:rPr>
      </w:pPr>
      <w:r w:rsidRPr="0004320F">
        <w:rPr>
          <w:rFonts w:cs="Arial"/>
          <w:szCs w:val="24"/>
        </w:rPr>
        <w:t>Gospodarski subjekt kojem je pravomoćnom presudom određena zabrana sudjelovanja u postupcima javne nabave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561701E4" w14:textId="6E1A10FD" w:rsidR="00D8069B" w:rsidRPr="0004320F" w:rsidRDefault="00D8069B" w:rsidP="00D8069B">
      <w:pPr>
        <w:jc w:val="both"/>
        <w:rPr>
          <w:rFonts w:cs="Arial"/>
          <w:szCs w:val="24"/>
        </w:rPr>
      </w:pPr>
      <w:r w:rsidRPr="0004320F">
        <w:rPr>
          <w:rFonts w:cs="Arial"/>
          <w:szCs w:val="24"/>
        </w:rPr>
        <w:t>Razdoblje isključenja gospodarskog subjekta kod kojeg su ostvarene osnove za isključenje iz točke 3.1.1. i 3.1.2.</w:t>
      </w:r>
      <w:r w:rsidR="00711679">
        <w:rPr>
          <w:rFonts w:cs="Arial"/>
          <w:szCs w:val="24"/>
        </w:rPr>
        <w:t xml:space="preserve"> </w:t>
      </w:r>
      <w:r w:rsidRPr="0004320F">
        <w:rPr>
          <w:rFonts w:cs="Arial"/>
          <w:szCs w:val="24"/>
        </w:rPr>
        <w:t>ove Dokumentacije je pet godina od dana pravomoćnosti presude, osim ako pravomoćnom presudom nije utvrđeno drukčije.</w:t>
      </w:r>
    </w:p>
    <w:p w14:paraId="2E6C42A8" w14:textId="77777777" w:rsidR="00A53C94" w:rsidRPr="0004320F" w:rsidRDefault="00A53C94" w:rsidP="00A53C94">
      <w:pPr>
        <w:suppressAutoHyphens/>
        <w:autoSpaceDN w:val="0"/>
        <w:jc w:val="both"/>
        <w:textAlignment w:val="baseline"/>
      </w:pPr>
    </w:p>
    <w:p w14:paraId="0A45E4B3" w14:textId="77777777" w:rsidR="00A53C94" w:rsidRPr="0004320F" w:rsidRDefault="00A53C94" w:rsidP="00A53C94">
      <w:pPr>
        <w:pStyle w:val="Heading2"/>
        <w:keepLines w:val="0"/>
        <w:numPr>
          <w:ilvl w:val="1"/>
          <w:numId w:val="20"/>
        </w:numPr>
        <w:autoSpaceDE w:val="0"/>
        <w:autoSpaceDN w:val="0"/>
        <w:adjustRightInd w:val="0"/>
        <w:spacing w:before="0" w:line="240" w:lineRule="auto"/>
        <w:jc w:val="both"/>
        <w:rPr>
          <w:rFonts w:ascii="Calibri" w:hAnsi="Calibri"/>
          <w:color w:val="auto"/>
          <w:sz w:val="22"/>
          <w:szCs w:val="22"/>
        </w:rPr>
      </w:pPr>
      <w:bookmarkStart w:id="22" w:name="_Toc506463323"/>
      <w:r w:rsidRPr="0004320F">
        <w:rPr>
          <w:rFonts w:ascii="Calibri" w:hAnsi="Calibri"/>
          <w:color w:val="auto"/>
          <w:sz w:val="22"/>
          <w:szCs w:val="22"/>
        </w:rPr>
        <w:t>Ispunjene obveze plaćanja dospjelih poreznih obveza i obveza za mirovinsko i zdravstveno osiguranje</w:t>
      </w:r>
      <w:bookmarkEnd w:id="22"/>
    </w:p>
    <w:p w14:paraId="36636D50" w14:textId="77777777" w:rsidR="00A53C94" w:rsidRPr="0004320F" w:rsidRDefault="00A53C94" w:rsidP="00A53C94">
      <w:pPr>
        <w:spacing w:after="48"/>
        <w:jc w:val="both"/>
        <w:textAlignment w:val="baseline"/>
        <w:rPr>
          <w:rFonts w:cs="Arial"/>
        </w:rPr>
      </w:pPr>
    </w:p>
    <w:p w14:paraId="1F655814" w14:textId="77777777" w:rsidR="00A53C94" w:rsidRPr="0004320F" w:rsidRDefault="00A53C94" w:rsidP="00A53C94">
      <w:pPr>
        <w:spacing w:after="48"/>
        <w:jc w:val="both"/>
        <w:textAlignment w:val="baseline"/>
        <w:rPr>
          <w:rFonts w:cs="Arial"/>
        </w:rPr>
      </w:pPr>
      <w:r w:rsidRPr="0004320F">
        <w:rPr>
          <w:rFonts w:cs="Arial"/>
        </w:rPr>
        <w:t>Naručitelj je obvezan isključiti gospodarskog subjekta iz postupka javne nabave ako utvrdi da gospodarski subjekt nije ispunio obveze plaćanja dospjelih poreznih obveza i obveza za mirovinsko i zdravstveno osiguranje:</w:t>
      </w:r>
    </w:p>
    <w:p w14:paraId="0DF0ABB8" w14:textId="77777777" w:rsidR="00A53C94" w:rsidRPr="0004320F" w:rsidRDefault="00A53C94" w:rsidP="00A53C94">
      <w:pPr>
        <w:spacing w:after="48"/>
        <w:jc w:val="both"/>
        <w:textAlignment w:val="baseline"/>
        <w:rPr>
          <w:rFonts w:cs="Arial"/>
        </w:rPr>
      </w:pPr>
      <w:r w:rsidRPr="0004320F">
        <w:rPr>
          <w:rFonts w:cs="Arial"/>
        </w:rPr>
        <w:t xml:space="preserve">1. u Republici Hrvatskoj, ako gospodarski subjekt ima poslovni </w:t>
      </w:r>
      <w:proofErr w:type="spellStart"/>
      <w:r w:rsidRPr="0004320F">
        <w:rPr>
          <w:rFonts w:cs="Arial"/>
        </w:rPr>
        <w:t>nastan</w:t>
      </w:r>
      <w:proofErr w:type="spellEnd"/>
      <w:r w:rsidRPr="0004320F">
        <w:rPr>
          <w:rFonts w:cs="Arial"/>
        </w:rPr>
        <w:t xml:space="preserve"> u Republici Hrvatskoj, ili</w:t>
      </w:r>
    </w:p>
    <w:p w14:paraId="64F86B03" w14:textId="77777777" w:rsidR="00A53C94" w:rsidRPr="0004320F" w:rsidRDefault="00A53C94" w:rsidP="00A53C94">
      <w:pPr>
        <w:jc w:val="both"/>
        <w:rPr>
          <w:rFonts w:cs="Arial"/>
        </w:rPr>
      </w:pPr>
      <w:r w:rsidRPr="0004320F">
        <w:rPr>
          <w:rFonts w:cs="Arial"/>
        </w:rPr>
        <w:t xml:space="preserve">2. u Republici Hrvatskoj ili u državi poslovnog </w:t>
      </w:r>
      <w:proofErr w:type="spellStart"/>
      <w:r w:rsidRPr="0004320F">
        <w:rPr>
          <w:rFonts w:cs="Arial"/>
        </w:rPr>
        <w:t>nastana</w:t>
      </w:r>
      <w:proofErr w:type="spellEnd"/>
      <w:r w:rsidRPr="0004320F">
        <w:rPr>
          <w:rFonts w:cs="Arial"/>
        </w:rPr>
        <w:t xml:space="preserve"> gospodarskog subjekta, ako gospodarski subjekt nema poslovni </w:t>
      </w:r>
      <w:proofErr w:type="spellStart"/>
      <w:r w:rsidRPr="0004320F">
        <w:rPr>
          <w:rFonts w:cs="Arial"/>
        </w:rPr>
        <w:t>nastan</w:t>
      </w:r>
      <w:proofErr w:type="spellEnd"/>
      <w:r w:rsidRPr="0004320F">
        <w:rPr>
          <w:rFonts w:cs="Arial"/>
        </w:rPr>
        <w:t xml:space="preserve"> u Republici Hrvatskoj.</w:t>
      </w:r>
    </w:p>
    <w:p w14:paraId="292E42A2" w14:textId="77777777" w:rsidR="00A53C94" w:rsidRPr="0004320F" w:rsidRDefault="00A53C94" w:rsidP="00A53C94">
      <w:pPr>
        <w:jc w:val="both"/>
        <w:rPr>
          <w:rFonts w:cs="Arial"/>
        </w:rPr>
      </w:pPr>
      <w:r w:rsidRPr="0004320F">
        <w:rPr>
          <w:rFonts w:cs="Arial"/>
        </w:rPr>
        <w:t>Iznimno, Naručitelj neće isključiti gospodarskog subjekta iz postupka javne nabave ako mu sukladno posebnom propisu plaćanje obveza nije dopušteno ili mu je odobrena odgoda plaćanja.</w:t>
      </w:r>
    </w:p>
    <w:p w14:paraId="53E3784D" w14:textId="728F4EB5" w:rsidR="00B430A5" w:rsidRPr="0004320F" w:rsidRDefault="00B430A5" w:rsidP="00B430A5">
      <w:pPr>
        <w:spacing w:after="0"/>
        <w:jc w:val="both"/>
        <w:rPr>
          <w:rFonts w:cs="Arial"/>
        </w:rPr>
      </w:pPr>
      <w:r w:rsidRPr="0004320F">
        <w:rPr>
          <w:rFonts w:cs="Arial"/>
        </w:rPr>
        <w:t>Za potrebe utvrđivanja gore navedenog gospodarski subjekt u ponudi dostavlja:</w:t>
      </w:r>
    </w:p>
    <w:p w14:paraId="6EBF13F2" w14:textId="635D43BC" w:rsidR="00A53C94" w:rsidRDefault="00B430A5" w:rsidP="00B430A5">
      <w:pPr>
        <w:spacing w:after="0"/>
        <w:jc w:val="both"/>
        <w:rPr>
          <w:rFonts w:cs="Arial"/>
          <w:i/>
        </w:rPr>
      </w:pPr>
      <w:r w:rsidRPr="0004320F">
        <w:rPr>
          <w:rFonts w:cs="Arial"/>
        </w:rPr>
        <w:t>k</w:t>
      </w:r>
      <w:r w:rsidR="00A53C94" w:rsidRPr="0004320F">
        <w:rPr>
          <w:rFonts w:cs="Arial"/>
        </w:rPr>
        <w:t xml:space="preserve">ao preliminarni dokaz nepostojanja </w:t>
      </w:r>
      <w:r w:rsidRPr="0004320F">
        <w:rPr>
          <w:rFonts w:cs="Arial"/>
        </w:rPr>
        <w:t xml:space="preserve">ove </w:t>
      </w:r>
      <w:r w:rsidR="00A53C94" w:rsidRPr="0004320F">
        <w:rPr>
          <w:rFonts w:cs="Arial"/>
        </w:rPr>
        <w:t xml:space="preserve">osnove za isključenje ispunjen obrazac </w:t>
      </w:r>
      <w:r w:rsidR="00A53C94" w:rsidRPr="0004320F">
        <w:rPr>
          <w:rFonts w:cs="Arial"/>
          <w:b/>
        </w:rPr>
        <w:t>Europske jedinstvene dokumentacije o nabavi</w:t>
      </w:r>
      <w:r w:rsidR="00A53C94" w:rsidRPr="0004320F">
        <w:rPr>
          <w:rFonts w:cs="Arial"/>
        </w:rPr>
        <w:t xml:space="preserve"> (ESPD) Dio III. Osnove za isključenje, odjeljak B: Osnove povezane s plaćanjem poreza ili doprinosa za socijalno osiguranje.</w:t>
      </w:r>
      <w:r w:rsidR="005907AB">
        <w:rPr>
          <w:rFonts w:cs="Arial"/>
        </w:rPr>
        <w:t xml:space="preserve"> </w:t>
      </w:r>
      <w:r w:rsidR="005907AB" w:rsidRPr="00F41958">
        <w:rPr>
          <w:rFonts w:cs="Arial"/>
          <w:b/>
          <w:i/>
        </w:rPr>
        <w:t>Napomena</w:t>
      </w:r>
      <w:r w:rsidR="005907AB" w:rsidRPr="00F41958">
        <w:rPr>
          <w:rFonts w:cs="Arial"/>
          <w:i/>
        </w:rPr>
        <w:t xml:space="preserve">: </w:t>
      </w:r>
      <w:r w:rsidR="009E0FBE">
        <w:rPr>
          <w:rFonts w:cs="Arial"/>
          <w:i/>
        </w:rPr>
        <w:t xml:space="preserve">navesti odredbe koje se odnose na način dokazivanja nepostojanja propisanih osnova za članove zajednice gospodarskih subjekata i </w:t>
      </w:r>
      <w:proofErr w:type="spellStart"/>
      <w:r w:rsidR="009E0FBE">
        <w:rPr>
          <w:rFonts w:cs="Arial"/>
          <w:i/>
        </w:rPr>
        <w:t>podugovaratelje</w:t>
      </w:r>
      <w:proofErr w:type="spellEnd"/>
      <w:r w:rsidR="00586FEF">
        <w:rPr>
          <w:rFonts w:cs="Arial"/>
          <w:i/>
        </w:rPr>
        <w:t xml:space="preserve">; </w:t>
      </w:r>
      <w:r w:rsidR="005907AB" w:rsidRPr="00F41958">
        <w:rPr>
          <w:rFonts w:cs="Arial"/>
          <w:i/>
        </w:rPr>
        <w:t>za gospodarske subjekte na koje se ponuditelj oslanja vidjeti članak 275</w:t>
      </w:r>
      <w:r w:rsidR="009E146D">
        <w:rPr>
          <w:rFonts w:cs="Arial"/>
          <w:i/>
        </w:rPr>
        <w:t>.</w:t>
      </w:r>
      <w:r w:rsidR="005907AB" w:rsidRPr="00F41958">
        <w:rPr>
          <w:rFonts w:cs="Arial"/>
          <w:i/>
        </w:rPr>
        <w:t xml:space="preserve"> ZJN 2016</w:t>
      </w:r>
      <w:r w:rsidR="009E146D">
        <w:rPr>
          <w:rFonts w:cs="Arial"/>
          <w:i/>
        </w:rPr>
        <w:t>,</w:t>
      </w:r>
      <w:r w:rsidR="005907AB">
        <w:rPr>
          <w:rFonts w:cs="Arial"/>
          <w:i/>
        </w:rPr>
        <w:t xml:space="preserve"> a za </w:t>
      </w:r>
      <w:proofErr w:type="spellStart"/>
      <w:r w:rsidR="005907AB">
        <w:rPr>
          <w:rFonts w:cs="Arial"/>
          <w:i/>
        </w:rPr>
        <w:t>podugovaratelje</w:t>
      </w:r>
      <w:proofErr w:type="spellEnd"/>
      <w:r w:rsidR="005907AB">
        <w:rPr>
          <w:rFonts w:cs="Arial"/>
          <w:i/>
        </w:rPr>
        <w:t xml:space="preserve"> članak 220</w:t>
      </w:r>
      <w:r w:rsidR="009E146D">
        <w:rPr>
          <w:rFonts w:cs="Arial"/>
          <w:i/>
        </w:rPr>
        <w:t>. ZJN 2016</w:t>
      </w:r>
    </w:p>
    <w:p w14:paraId="11DC86EC" w14:textId="77777777" w:rsidR="009E146D" w:rsidRPr="0004320F" w:rsidRDefault="009E146D" w:rsidP="00B430A5">
      <w:pPr>
        <w:spacing w:after="0"/>
        <w:jc w:val="both"/>
        <w:rPr>
          <w:rFonts w:cs="Arial"/>
        </w:rPr>
      </w:pPr>
    </w:p>
    <w:p w14:paraId="336D159D" w14:textId="1DD27A4C" w:rsidR="00A53C94" w:rsidRPr="0004320F" w:rsidRDefault="00A53C94" w:rsidP="00A53C94">
      <w:pPr>
        <w:jc w:val="both"/>
        <w:rPr>
          <w:rFonts w:cs="Arial"/>
        </w:rPr>
      </w:pPr>
      <w:r w:rsidRPr="0004320F">
        <w:rPr>
          <w:rFonts w:cs="Arial"/>
        </w:rPr>
        <w:lastRenderedPageBreak/>
        <w:t>Naručitelj će</w:t>
      </w:r>
      <w:r w:rsidR="000673B1" w:rsidRPr="0004320F">
        <w:rPr>
          <w:rStyle w:val="FootnoteReference"/>
          <w:rFonts w:cs="Arial"/>
        </w:rPr>
        <w:footnoteReference w:id="2"/>
      </w:r>
      <w:r w:rsidRPr="0004320F">
        <w:rPr>
          <w:rFonts w:cs="Arial"/>
        </w:rPr>
        <w:t xml:space="preserve"> prije donošenja Odluke zatražiti od ponuditelja koji je podnio najpovoljniju ponudu da u primjerenom roku, ne kraćem od 5 dana, dostavi ažurirane popratne dokumente kojima dokazuje nepostojanje osnova za isključenje iz ove </w:t>
      </w:r>
      <w:proofErr w:type="spellStart"/>
      <w:r w:rsidRPr="0004320F">
        <w:rPr>
          <w:rFonts w:cs="Arial"/>
        </w:rPr>
        <w:t>podtočke</w:t>
      </w:r>
      <w:proofErr w:type="spellEnd"/>
      <w:r w:rsidRPr="0004320F">
        <w:rPr>
          <w:rFonts w:cs="Arial"/>
        </w:rPr>
        <w:t xml:space="preserve"> i to:</w:t>
      </w:r>
    </w:p>
    <w:p w14:paraId="7AE2F4AF" w14:textId="0BFC6994" w:rsidR="00A53C94" w:rsidRDefault="00A53C94" w:rsidP="00A53C94">
      <w:pPr>
        <w:numPr>
          <w:ilvl w:val="0"/>
          <w:numId w:val="8"/>
        </w:numPr>
        <w:spacing w:after="0" w:line="240" w:lineRule="auto"/>
        <w:jc w:val="both"/>
        <w:rPr>
          <w:rFonts w:cs="Arial"/>
        </w:rPr>
      </w:pPr>
      <w:r w:rsidRPr="0004320F">
        <w:rPr>
          <w:rFonts w:cs="Arial"/>
        </w:rPr>
        <w:t xml:space="preserve">potvrdu porezne uprave ili drugog nadležnog tijela u državi poslovnog </w:t>
      </w:r>
      <w:proofErr w:type="spellStart"/>
      <w:r w:rsidRPr="0004320F">
        <w:rPr>
          <w:rFonts w:cs="Arial"/>
        </w:rPr>
        <w:t>nastana</w:t>
      </w:r>
      <w:proofErr w:type="spellEnd"/>
      <w:r w:rsidRPr="0004320F">
        <w:rPr>
          <w:rFonts w:cs="Arial"/>
        </w:rPr>
        <w:t xml:space="preserve"> gospodarskog subjekta kojom se dokazuje da ne postoje osnove za isključenje iz članka 252. stavka 1. </w:t>
      </w:r>
      <w:r w:rsidR="009E146D">
        <w:rPr>
          <w:rFonts w:cs="Arial"/>
        </w:rPr>
        <w:t>ZJN 2016</w:t>
      </w:r>
      <w:r w:rsidRPr="0004320F">
        <w:rPr>
          <w:rFonts w:cs="Arial"/>
        </w:rPr>
        <w:t>.</w:t>
      </w:r>
    </w:p>
    <w:p w14:paraId="7B19F1C7" w14:textId="3D822E34" w:rsidR="00AA7DA9" w:rsidRDefault="00A53C94" w:rsidP="00F276F4">
      <w:pPr>
        <w:spacing w:after="0" w:line="240" w:lineRule="auto"/>
        <w:ind w:left="720"/>
        <w:jc w:val="both"/>
      </w:pPr>
      <w:r w:rsidRPr="00F276F4">
        <w:rPr>
          <w:rFonts w:cs="Arial"/>
        </w:rPr>
        <w:t xml:space="preserve">ako se u državi poslovnog </w:t>
      </w:r>
      <w:proofErr w:type="spellStart"/>
      <w:r w:rsidRPr="00F276F4">
        <w:rPr>
          <w:rFonts w:cs="Arial"/>
        </w:rPr>
        <w:t>nastana</w:t>
      </w:r>
      <w:proofErr w:type="spellEnd"/>
      <w:r w:rsidRPr="00F276F4">
        <w:rPr>
          <w:rFonts w:cs="Arial"/>
        </w:rPr>
        <w:t xml:space="preserve"> gospodarskog subjekta, odnosno državi čiji je osoba državljanin ne izdaju dokumenti iz stavka 1. ovoga članka ili ako ne obuhvaćaju sve okolnosti iz članka 252. stavka 1. </w:t>
      </w:r>
      <w:r w:rsidR="009E146D">
        <w:rPr>
          <w:rFonts w:cs="Arial"/>
        </w:rPr>
        <w:t>ZJN 2016</w:t>
      </w:r>
      <w:r w:rsidRPr="00F276F4">
        <w:rPr>
          <w:rFonts w:cs="Arial"/>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276F4">
        <w:rPr>
          <w:rFonts w:cs="Arial"/>
        </w:rPr>
        <w:t>nastana</w:t>
      </w:r>
      <w:proofErr w:type="spellEnd"/>
      <w:r w:rsidRPr="00F276F4">
        <w:rPr>
          <w:rFonts w:cs="Arial"/>
        </w:rPr>
        <w:t xml:space="preserve"> gospodarskog subjekta, odnosno državi čiji je osoba državljanin.</w:t>
      </w:r>
    </w:p>
    <w:p w14:paraId="0906FFC7" w14:textId="7D147A81" w:rsidR="00F276F4" w:rsidRPr="00F276F4" w:rsidRDefault="00F53270" w:rsidP="00A53C94">
      <w:pPr>
        <w:jc w:val="both"/>
        <w:rPr>
          <w:b/>
        </w:rPr>
      </w:pPr>
      <w:r w:rsidRPr="00443BFD">
        <w:rPr>
          <w:b/>
          <w:u w:val="single"/>
        </w:rPr>
        <w:t>Napomena:</w:t>
      </w:r>
      <w:r w:rsidR="00F276F4" w:rsidRPr="00F276F4">
        <w:rPr>
          <w:b/>
        </w:rPr>
        <w:t>.</w:t>
      </w:r>
      <w:r w:rsidRPr="00F53270">
        <w:t xml:space="preserve"> </w:t>
      </w:r>
      <w:r w:rsidRPr="00443BFD">
        <w:t xml:space="preserve">Putem EOJN RH i sustava </w:t>
      </w:r>
      <w:proofErr w:type="spellStart"/>
      <w:r w:rsidRPr="00443BFD">
        <w:t>eCertis</w:t>
      </w:r>
      <w:proofErr w:type="spellEnd"/>
      <w:r w:rsidRPr="00443BFD">
        <w:t xml:space="preserve"> moguće je dohvaćanje dokaza te je potrebno nepostojanje osnova za isključenje pribaviti (ako je moguće) isključivo na ovaj način</w:t>
      </w:r>
      <w:r w:rsidRPr="00443BFD">
        <w:t>.</w:t>
      </w:r>
    </w:p>
    <w:p w14:paraId="30BB94AA" w14:textId="77777777" w:rsidR="009208D8" w:rsidRPr="0004320F" w:rsidRDefault="009208D8" w:rsidP="00A53C94">
      <w:pPr>
        <w:jc w:val="both"/>
      </w:pPr>
    </w:p>
    <w:p w14:paraId="5D41E11A" w14:textId="77777777" w:rsidR="00A53C94" w:rsidRPr="0004320F" w:rsidRDefault="00A53C94" w:rsidP="00A53C94">
      <w:pPr>
        <w:pStyle w:val="Heading2"/>
        <w:keepLines w:val="0"/>
        <w:numPr>
          <w:ilvl w:val="1"/>
          <w:numId w:val="20"/>
        </w:numPr>
        <w:autoSpaceDE w:val="0"/>
        <w:autoSpaceDN w:val="0"/>
        <w:adjustRightInd w:val="0"/>
        <w:spacing w:before="0" w:line="240" w:lineRule="auto"/>
        <w:jc w:val="both"/>
        <w:rPr>
          <w:rFonts w:ascii="Calibri" w:eastAsia="Calibri" w:hAnsi="Calibri" w:cs="Calibri"/>
          <w:color w:val="auto"/>
          <w:sz w:val="22"/>
          <w:szCs w:val="22"/>
        </w:rPr>
      </w:pPr>
      <w:bookmarkStart w:id="23" w:name="_Toc506463324"/>
      <w:r w:rsidRPr="0004320F">
        <w:rPr>
          <w:rFonts w:ascii="Calibri" w:eastAsia="Calibri" w:hAnsi="Calibri" w:cs="Calibri"/>
          <w:color w:val="auto"/>
          <w:sz w:val="22"/>
          <w:szCs w:val="22"/>
        </w:rPr>
        <w:t>Ostale osnove za isključenje gospodarskog subjekta</w:t>
      </w:r>
      <w:bookmarkEnd w:id="23"/>
    </w:p>
    <w:p w14:paraId="43659948" w14:textId="77777777" w:rsidR="00A53C94" w:rsidRPr="0004320F" w:rsidRDefault="00A53C94" w:rsidP="00A53C94">
      <w:pPr>
        <w:rPr>
          <w:lang w:eastAsia="x-none"/>
        </w:rPr>
      </w:pPr>
    </w:p>
    <w:p w14:paraId="23D4B649" w14:textId="2C19F6FB" w:rsidR="00F622E1" w:rsidRPr="0004320F" w:rsidRDefault="00A53C94" w:rsidP="00A53C94">
      <w:pPr>
        <w:suppressAutoHyphens/>
        <w:autoSpaceDN w:val="0"/>
        <w:spacing w:before="100" w:after="100"/>
        <w:jc w:val="both"/>
        <w:textAlignment w:val="baseline"/>
      </w:pPr>
      <w:r w:rsidRPr="0004320F">
        <w:t>&lt;</w:t>
      </w:r>
      <w:r w:rsidRPr="0004320F">
        <w:rPr>
          <w:i/>
        </w:rPr>
        <w:t xml:space="preserve">navesti </w:t>
      </w:r>
      <w:r w:rsidRPr="0004320F">
        <w:rPr>
          <w:b/>
          <w:i/>
          <w:u w:val="single"/>
        </w:rPr>
        <w:t>ako je primjenjivo</w:t>
      </w:r>
      <w:r w:rsidRPr="0004320F">
        <w:t>&gt;</w:t>
      </w:r>
    </w:p>
    <w:p w14:paraId="13198D09" w14:textId="54BC0DCF" w:rsidR="00F622E1" w:rsidRPr="0004320F" w:rsidRDefault="00F622E1" w:rsidP="00F622E1">
      <w:pPr>
        <w:jc w:val="both"/>
      </w:pPr>
      <w:r w:rsidRPr="0004320F">
        <w:t>&lt;</w:t>
      </w:r>
      <w:r w:rsidRPr="0004320F">
        <w:rPr>
          <w:i/>
        </w:rPr>
        <w:t xml:space="preserve">Naručitelj </w:t>
      </w:r>
      <w:r w:rsidRPr="0004320F">
        <w:rPr>
          <w:b/>
          <w:i/>
          <w:u w:val="single"/>
        </w:rPr>
        <w:t>NIJE OBVEZAN propisati</w:t>
      </w:r>
      <w:r w:rsidRPr="0004320F">
        <w:rPr>
          <w:i/>
        </w:rPr>
        <w:t xml:space="preserve"> ostale osnove za isključenje, posebice nije preporučljivo propisati SVE osnove za isključenje, već eventualno one osnove koje su Naručitelju važne obzirom na predmet nabave. Ako su ostale osnove za isključenje propisane dokumentacijom o nabavi, Naručitelj ih je prilikom pregleda i ocjene ponuda </w:t>
      </w:r>
      <w:r w:rsidRPr="0004320F">
        <w:rPr>
          <w:b/>
          <w:i/>
          <w:u w:val="single"/>
        </w:rPr>
        <w:t>obvezan provjeriti</w:t>
      </w:r>
      <w:r w:rsidRPr="0004320F">
        <w:rPr>
          <w:i/>
        </w:rPr>
        <w:t xml:space="preserve"> </w:t>
      </w:r>
      <w:r w:rsidR="00921543" w:rsidRPr="0004320F">
        <w:rPr>
          <w:i/>
        </w:rPr>
        <w:t xml:space="preserve">te ujedno </w:t>
      </w:r>
      <w:r w:rsidR="00921543" w:rsidRPr="00443BFD">
        <w:rPr>
          <w:b/>
          <w:i/>
          <w:u w:val="single"/>
        </w:rPr>
        <w:t xml:space="preserve">osigurati relevantan revizijski trag o provjerama </w:t>
      </w:r>
      <w:r w:rsidR="00921543" w:rsidRPr="0004320F">
        <w:rPr>
          <w:i/>
        </w:rPr>
        <w:t>u smislu postojanja pisanog traga o izvršenoj provjeri u samom zapisniku o pregledu i ocjeni ponuda i</w:t>
      </w:r>
      <w:r w:rsidRPr="0004320F">
        <w:rPr>
          <w:i/>
        </w:rPr>
        <w:t xml:space="preserve"> isključiti ponuditelja kod kojeg takve osnove postoje</w:t>
      </w:r>
      <w:r w:rsidRPr="0004320F">
        <w:t>&gt;</w:t>
      </w:r>
    </w:p>
    <w:p w14:paraId="7B24C13D" w14:textId="77777777" w:rsidR="00F622E1" w:rsidRPr="0004320F" w:rsidRDefault="00F622E1" w:rsidP="00A53C94">
      <w:pPr>
        <w:suppressAutoHyphens/>
        <w:autoSpaceDN w:val="0"/>
        <w:spacing w:before="100" w:after="100"/>
        <w:jc w:val="both"/>
        <w:textAlignment w:val="baseline"/>
      </w:pPr>
    </w:p>
    <w:p w14:paraId="092E1AE1" w14:textId="7FE449C4" w:rsidR="00A53C94" w:rsidRPr="0004320F" w:rsidRDefault="00A53C94" w:rsidP="00A53C94">
      <w:pPr>
        <w:suppressAutoHyphens/>
        <w:autoSpaceDN w:val="0"/>
        <w:spacing w:before="100" w:after="100"/>
        <w:jc w:val="both"/>
        <w:textAlignment w:val="baseline"/>
      </w:pPr>
      <w:r w:rsidRPr="0004320F">
        <w:rPr>
          <w:rFonts w:cs="Arial"/>
        </w:rPr>
        <w:t>Naručitelj može isključiti gospodarskog subjekta iz postupka javne nabave ako: &lt;</w:t>
      </w:r>
      <w:r w:rsidRPr="0004320F">
        <w:rPr>
          <w:i/>
        </w:rPr>
        <w:t xml:space="preserve">navesti tražene osnove za isključenje </w:t>
      </w:r>
      <w:r w:rsidR="001B5A02" w:rsidRPr="0004320F">
        <w:rPr>
          <w:i/>
        </w:rPr>
        <w:t>obzirom na propisano u članku 254. ZJN</w:t>
      </w:r>
      <w:r w:rsidR="009E146D">
        <w:rPr>
          <w:i/>
        </w:rPr>
        <w:t xml:space="preserve"> 2016</w:t>
      </w:r>
      <w:r w:rsidRPr="0004320F">
        <w:rPr>
          <w:rFonts w:cs="Arial"/>
        </w:rPr>
        <w:t>&gt;</w:t>
      </w:r>
    </w:p>
    <w:p w14:paraId="55C1B3CC" w14:textId="77777777" w:rsidR="001B5A02" w:rsidRPr="0004320F" w:rsidRDefault="00A53C94" w:rsidP="00A53C94">
      <w:pPr>
        <w:jc w:val="both"/>
        <w:rPr>
          <w:rFonts w:asciiTheme="minorHAnsi" w:hAnsiTheme="minorHAnsi"/>
          <w:bCs/>
        </w:rPr>
      </w:pPr>
      <w:r w:rsidRPr="0004320F">
        <w:rPr>
          <w:rFonts w:asciiTheme="minorHAnsi" w:hAnsiTheme="minorHAnsi"/>
          <w:bCs/>
        </w:rPr>
        <w:t>&lt;</w:t>
      </w:r>
      <w:r w:rsidR="008A4754" w:rsidRPr="0004320F">
        <w:rPr>
          <w:rFonts w:asciiTheme="minorHAnsi" w:hAnsiTheme="minorHAnsi"/>
          <w:bCs/>
        </w:rPr>
        <w:t xml:space="preserve">Specifično za točku 3.3. - </w:t>
      </w:r>
      <w:r w:rsidRPr="0004320F">
        <w:rPr>
          <w:rFonts w:asciiTheme="minorHAnsi" w:hAnsiTheme="minorHAnsi"/>
          <w:bCs/>
          <w:i/>
        </w:rPr>
        <w:t>ako je primjenjivo</w:t>
      </w:r>
      <w:r w:rsidRPr="0004320F">
        <w:rPr>
          <w:rFonts w:asciiTheme="minorHAnsi" w:hAnsiTheme="minorHAnsi"/>
          <w:bCs/>
        </w:rPr>
        <w:t xml:space="preserve">&gt; </w:t>
      </w:r>
    </w:p>
    <w:p w14:paraId="40699332" w14:textId="77777777" w:rsidR="001B5A02" w:rsidRPr="0004320F" w:rsidRDefault="001B5A02" w:rsidP="001B5A02">
      <w:pPr>
        <w:spacing w:after="0"/>
        <w:jc w:val="both"/>
        <w:rPr>
          <w:rFonts w:asciiTheme="minorHAnsi" w:hAnsiTheme="minorHAnsi"/>
          <w:bCs/>
        </w:rPr>
      </w:pPr>
      <w:r w:rsidRPr="0004320F">
        <w:rPr>
          <w:rFonts w:asciiTheme="minorHAnsi" w:hAnsiTheme="minorHAnsi"/>
          <w:bCs/>
        </w:rPr>
        <w:t>Za potrebe utvrđivanja gore navedenog gospodarski subjekt u ponudi dostavlja :</w:t>
      </w:r>
    </w:p>
    <w:p w14:paraId="15CCAA2C" w14:textId="192524DC" w:rsidR="00A53C94" w:rsidRPr="0004320F" w:rsidRDefault="001B5A02" w:rsidP="001B5A02">
      <w:pPr>
        <w:spacing w:after="0"/>
        <w:jc w:val="both"/>
        <w:rPr>
          <w:rFonts w:cs="Arial"/>
        </w:rPr>
      </w:pPr>
      <w:r w:rsidRPr="0004320F">
        <w:rPr>
          <w:rFonts w:cs="Arial"/>
        </w:rPr>
        <w:t>k</w:t>
      </w:r>
      <w:r w:rsidR="00A53C94" w:rsidRPr="0004320F">
        <w:rPr>
          <w:rFonts w:cs="Arial"/>
        </w:rPr>
        <w:t xml:space="preserve">ao preliminarni dokaz nepostojanja osnove za isključenje ispunjen obrazac </w:t>
      </w:r>
      <w:r w:rsidR="00A53C94" w:rsidRPr="0004320F">
        <w:rPr>
          <w:rFonts w:cs="Arial"/>
          <w:b/>
        </w:rPr>
        <w:t>Europske jedinstvene dokumentacije o nabavi</w:t>
      </w:r>
      <w:r w:rsidR="00A53C94" w:rsidRPr="0004320F">
        <w:rPr>
          <w:rFonts w:cs="Arial"/>
        </w:rPr>
        <w:t xml:space="preserve"> (ESPD) Dio III. Osnove za isključenje, odjeljak C: Osnove povezane s insolventnošću, sukobima interesa ili poslovnim prekršajem &gt;</w:t>
      </w:r>
    </w:p>
    <w:p w14:paraId="15621080" w14:textId="77777777" w:rsidR="00333309" w:rsidRPr="0004320F" w:rsidRDefault="00333309" w:rsidP="001B5A02">
      <w:pPr>
        <w:spacing w:after="0"/>
        <w:jc w:val="both"/>
        <w:rPr>
          <w:rFonts w:cs="Arial"/>
        </w:rPr>
      </w:pPr>
    </w:p>
    <w:p w14:paraId="105D9958" w14:textId="5DA4E95A" w:rsidR="00C27527" w:rsidRPr="0004320F" w:rsidRDefault="00A53C94" w:rsidP="00C27527">
      <w:pPr>
        <w:spacing w:after="0"/>
        <w:jc w:val="both"/>
        <w:rPr>
          <w:i/>
        </w:rPr>
      </w:pPr>
      <w:r w:rsidRPr="0004320F">
        <w:rPr>
          <w:rFonts w:asciiTheme="minorHAnsi" w:hAnsiTheme="minorHAnsi"/>
          <w:bCs/>
        </w:rPr>
        <w:lastRenderedPageBreak/>
        <w:t>&lt;</w:t>
      </w:r>
      <w:r w:rsidRPr="0004320F">
        <w:rPr>
          <w:rFonts w:asciiTheme="minorHAnsi" w:hAnsiTheme="minorHAnsi"/>
          <w:bCs/>
          <w:i/>
        </w:rPr>
        <w:t>ako je primjenjivo</w:t>
      </w:r>
      <w:r w:rsidR="00333309" w:rsidRPr="0004320F">
        <w:rPr>
          <w:rFonts w:asciiTheme="minorHAnsi" w:hAnsiTheme="minorHAnsi"/>
          <w:bCs/>
          <w:i/>
        </w:rPr>
        <w:t xml:space="preserve"> potrebno je nadalje kod propisivanja ovih razloga isključenja upisati odredbe vezane uz članak 263</w:t>
      </w:r>
      <w:r w:rsidR="009E146D">
        <w:rPr>
          <w:rFonts w:asciiTheme="minorHAnsi" w:hAnsiTheme="minorHAnsi"/>
          <w:bCs/>
          <w:i/>
        </w:rPr>
        <w:t>.</w:t>
      </w:r>
      <w:r w:rsidR="00333309" w:rsidRPr="0004320F">
        <w:rPr>
          <w:rFonts w:asciiTheme="minorHAnsi" w:hAnsiTheme="minorHAnsi"/>
          <w:bCs/>
          <w:i/>
        </w:rPr>
        <w:t xml:space="preserve"> ZJN</w:t>
      </w:r>
      <w:r w:rsidR="009E146D">
        <w:rPr>
          <w:rFonts w:asciiTheme="minorHAnsi" w:hAnsiTheme="minorHAnsi"/>
          <w:bCs/>
          <w:i/>
        </w:rPr>
        <w:t xml:space="preserve"> 2016</w:t>
      </w:r>
      <w:r w:rsidR="00333309" w:rsidRPr="0004320F">
        <w:rPr>
          <w:rFonts w:asciiTheme="minorHAnsi" w:hAnsiTheme="minorHAnsi"/>
          <w:bCs/>
          <w:i/>
        </w:rPr>
        <w:t xml:space="preserve"> kao i način dokazivanja koji je propisan člankom 264</w:t>
      </w:r>
      <w:r w:rsidR="009E146D">
        <w:rPr>
          <w:rFonts w:asciiTheme="minorHAnsi" w:hAnsiTheme="minorHAnsi"/>
          <w:bCs/>
          <w:i/>
        </w:rPr>
        <w:t>.</w:t>
      </w:r>
      <w:r w:rsidR="00333309" w:rsidRPr="0004320F">
        <w:rPr>
          <w:rFonts w:asciiTheme="minorHAnsi" w:hAnsiTheme="minorHAnsi"/>
          <w:bCs/>
          <w:i/>
        </w:rPr>
        <w:t xml:space="preserve"> ZJN</w:t>
      </w:r>
      <w:r w:rsidR="009E146D">
        <w:rPr>
          <w:rFonts w:asciiTheme="minorHAnsi" w:hAnsiTheme="minorHAnsi"/>
          <w:bCs/>
          <w:i/>
        </w:rPr>
        <w:t xml:space="preserve"> 2016</w:t>
      </w:r>
      <w:r w:rsidRPr="0004320F">
        <w:rPr>
          <w:rFonts w:asciiTheme="minorHAnsi" w:hAnsiTheme="minorHAnsi"/>
          <w:bCs/>
        </w:rPr>
        <w:t xml:space="preserve">&gt; </w:t>
      </w:r>
      <w:r w:rsidR="00EB3FAF" w:rsidRPr="0004320F">
        <w:rPr>
          <w:i/>
          <w:u w:val="single"/>
        </w:rPr>
        <w:t>Napomen</w:t>
      </w:r>
      <w:r w:rsidR="00C27527" w:rsidRPr="0004320F">
        <w:rPr>
          <w:i/>
          <w:u w:val="single"/>
        </w:rPr>
        <w:t>e</w:t>
      </w:r>
      <w:r w:rsidR="00EB3FAF" w:rsidRPr="0004320F">
        <w:rPr>
          <w:i/>
        </w:rPr>
        <w:t xml:space="preserve">: </w:t>
      </w:r>
    </w:p>
    <w:p w14:paraId="06E0D3A0" w14:textId="1CD384EE" w:rsidR="00026FA8" w:rsidRPr="0004320F" w:rsidRDefault="00EB3FAF" w:rsidP="00C27527">
      <w:pPr>
        <w:pStyle w:val="ListParagraph"/>
        <w:numPr>
          <w:ilvl w:val="0"/>
          <w:numId w:val="22"/>
        </w:numPr>
        <w:spacing w:after="0"/>
        <w:jc w:val="both"/>
        <w:rPr>
          <w:i/>
          <w:lang w:val="hr-HR"/>
        </w:rPr>
      </w:pPr>
      <w:r w:rsidRPr="0004320F">
        <w:rPr>
          <w:i/>
          <w:lang w:val="hr-HR"/>
        </w:rPr>
        <w:t>u slučaju propisivanja ovih uvjeta i ovdje se mogu navesti odredbe o utvrđivanju pouzdanosti.</w:t>
      </w:r>
    </w:p>
    <w:p w14:paraId="2D636D89" w14:textId="5E371074" w:rsidR="00A53C94" w:rsidRPr="0004320F" w:rsidRDefault="00A35EDB" w:rsidP="00A53C94">
      <w:pPr>
        <w:pStyle w:val="ListParagraph"/>
        <w:numPr>
          <w:ilvl w:val="0"/>
          <w:numId w:val="22"/>
        </w:numPr>
        <w:spacing w:after="0"/>
        <w:jc w:val="both"/>
        <w:rPr>
          <w:i/>
          <w:lang w:val="hr-HR"/>
        </w:rPr>
      </w:pPr>
      <w:r w:rsidRPr="0004320F">
        <w:rPr>
          <w:i/>
          <w:lang w:val="hr-HR"/>
        </w:rPr>
        <w:t xml:space="preserve">u slučaju da je naručitelj sektorski, potrebno je prilikom pripreme dokumentacije voditi računa o posebnim odredbama ZJN-a koji se odnosi na </w:t>
      </w:r>
      <w:r w:rsidRPr="00F53793">
        <w:rPr>
          <w:i/>
          <w:lang w:val="hr-HR"/>
        </w:rPr>
        <w:t>sektorske</w:t>
      </w:r>
      <w:r w:rsidRPr="0004320F">
        <w:rPr>
          <w:i/>
          <w:lang w:val="hr-HR"/>
        </w:rPr>
        <w:t xml:space="preserve"> naručitelje</w:t>
      </w:r>
      <w:r w:rsidR="009E146D">
        <w:rPr>
          <w:i/>
          <w:lang w:val="hr-HR"/>
        </w:rPr>
        <w:t>.</w:t>
      </w:r>
      <w:r w:rsidR="00D16F52">
        <w:rPr>
          <w:i/>
          <w:lang w:val="hr-HR"/>
        </w:rPr>
        <w:t xml:space="preserve"> </w:t>
      </w:r>
      <w:r w:rsidR="00BB6CF0" w:rsidRPr="00443BFD">
        <w:rPr>
          <w:i/>
          <w:lang w:val="hr-HR"/>
        </w:rPr>
        <w:t>N</w:t>
      </w:r>
      <w:r w:rsidR="00BB6CF0" w:rsidRPr="0004320F">
        <w:rPr>
          <w:i/>
          <w:lang w:val="hr-HR"/>
        </w:rPr>
        <w:t>avesti</w:t>
      </w:r>
      <w:r w:rsidR="00A53C94" w:rsidRPr="00443BFD">
        <w:rPr>
          <w:i/>
          <w:lang w:val="hr-HR"/>
        </w:rPr>
        <w:t xml:space="preserve"> utvrđuju</w:t>
      </w:r>
      <w:r w:rsidR="00BB6CF0" w:rsidRPr="00443BFD">
        <w:rPr>
          <w:i/>
          <w:lang w:val="hr-HR"/>
        </w:rPr>
        <w:t xml:space="preserve"> li se ove okolnosti</w:t>
      </w:r>
      <w:r w:rsidR="00A53C94" w:rsidRPr="00443BFD">
        <w:rPr>
          <w:i/>
          <w:lang w:val="hr-HR"/>
        </w:rPr>
        <w:t xml:space="preserve"> za sve članove zajednice gospodarskih subjekata pojedinačno</w:t>
      </w:r>
      <w:r w:rsidR="00BB6CF0" w:rsidRPr="00443BFD">
        <w:rPr>
          <w:i/>
          <w:lang w:val="hr-HR"/>
        </w:rPr>
        <w:t xml:space="preserve"> i za </w:t>
      </w:r>
      <w:proofErr w:type="spellStart"/>
      <w:r w:rsidR="00BB6CF0" w:rsidRPr="00443BFD">
        <w:rPr>
          <w:i/>
          <w:lang w:val="hr-HR"/>
        </w:rPr>
        <w:t>podugovaratelje</w:t>
      </w:r>
      <w:proofErr w:type="spellEnd"/>
      <w:r w:rsidR="009E146D" w:rsidRPr="00443BFD">
        <w:rPr>
          <w:i/>
          <w:lang w:val="hr-HR"/>
        </w:rPr>
        <w:t>.</w:t>
      </w:r>
    </w:p>
    <w:p w14:paraId="27C9D3E7" w14:textId="38E28870" w:rsidR="00C27527" w:rsidRDefault="00C27527" w:rsidP="00A53C94">
      <w:pPr>
        <w:pStyle w:val="ListParagraph"/>
        <w:numPr>
          <w:ilvl w:val="0"/>
          <w:numId w:val="22"/>
        </w:numPr>
        <w:spacing w:after="0"/>
        <w:jc w:val="both"/>
        <w:rPr>
          <w:i/>
          <w:lang w:val="hr-HR"/>
        </w:rPr>
      </w:pPr>
      <w:r w:rsidRPr="0004320F">
        <w:rPr>
          <w:rFonts w:cs="Calibri"/>
          <w:i/>
          <w:lang w:val="hr-HR"/>
        </w:rPr>
        <w:t>sukladno članku 221. ZJN</w:t>
      </w:r>
      <w:r w:rsidR="009E146D">
        <w:rPr>
          <w:rFonts w:cs="Calibri"/>
          <w:i/>
          <w:lang w:val="hr-HR"/>
        </w:rPr>
        <w:t xml:space="preserve"> 2016</w:t>
      </w:r>
      <w:r w:rsidRPr="0004320F">
        <w:rPr>
          <w:rFonts w:cs="Calibri"/>
          <w:i/>
          <w:lang w:val="hr-HR"/>
        </w:rPr>
        <w:t xml:space="preserve"> za </w:t>
      </w:r>
      <w:proofErr w:type="spellStart"/>
      <w:r w:rsidRPr="0004320F">
        <w:rPr>
          <w:rFonts w:cs="Calibri"/>
          <w:i/>
          <w:lang w:val="hr-HR"/>
        </w:rPr>
        <w:t>podugovaratelje</w:t>
      </w:r>
      <w:proofErr w:type="spellEnd"/>
      <w:r w:rsidRPr="0004320F">
        <w:rPr>
          <w:rFonts w:cs="Calibri"/>
          <w:i/>
          <w:lang w:val="hr-HR"/>
        </w:rPr>
        <w:t xml:space="preserve"> je obvezno tražiti dokaz nepostojanja osnove za isključenje iz članka 252. st.</w:t>
      </w:r>
      <w:r w:rsidR="00F53270">
        <w:rPr>
          <w:rFonts w:cs="Calibri"/>
          <w:i/>
          <w:lang w:val="hr-HR"/>
        </w:rPr>
        <w:t xml:space="preserve"> </w:t>
      </w:r>
      <w:r w:rsidRPr="0004320F">
        <w:rPr>
          <w:rFonts w:cs="Calibri"/>
          <w:i/>
          <w:lang w:val="hr-HR"/>
        </w:rPr>
        <w:t>1. ZJN</w:t>
      </w:r>
      <w:r w:rsidR="009E146D">
        <w:rPr>
          <w:rFonts w:cs="Calibri"/>
          <w:i/>
          <w:lang w:val="hr-HR"/>
        </w:rPr>
        <w:t xml:space="preserve"> 2016</w:t>
      </w:r>
      <w:r w:rsidRPr="0004320F">
        <w:rPr>
          <w:rFonts w:cs="Calibri"/>
          <w:i/>
          <w:lang w:val="hr-HR"/>
        </w:rPr>
        <w:t>, dok je sve ostale osnove za isključenje potrebno propisati u DON</w:t>
      </w:r>
      <w:r w:rsidRPr="0004320F">
        <w:rPr>
          <w:rFonts w:cs="Calibri"/>
          <w:lang w:val="hr-HR"/>
        </w:rPr>
        <w:t xml:space="preserve">.  Nadalje, </w:t>
      </w:r>
      <w:r w:rsidRPr="0004320F">
        <w:rPr>
          <w:i/>
          <w:lang w:val="hr-HR"/>
        </w:rPr>
        <w:t xml:space="preserve">u slučaju da je naručitelj sektorski, potrebno je prilikom pripreme dokumentacije voditi računa o posebnim odredbama ZJN-a koji se odnosi na sektorske naručitelje.  </w:t>
      </w:r>
    </w:p>
    <w:p w14:paraId="2AEF58C7" w14:textId="77777777" w:rsidR="006834B5" w:rsidRPr="0004320F" w:rsidRDefault="006834B5" w:rsidP="006834B5">
      <w:pPr>
        <w:pStyle w:val="ListParagraph"/>
        <w:spacing w:after="0"/>
        <w:jc w:val="both"/>
        <w:rPr>
          <w:i/>
          <w:lang w:val="hr-HR"/>
        </w:rPr>
      </w:pPr>
    </w:p>
    <w:p w14:paraId="5D73A34F" w14:textId="4103CDB6" w:rsidR="00EB3FAF" w:rsidRPr="00D478C1" w:rsidRDefault="006834B5" w:rsidP="00443BFD">
      <w:pPr>
        <w:spacing w:after="0"/>
        <w:jc w:val="both"/>
        <w:rPr>
          <w:rFonts w:cs="Calibri"/>
          <w:i/>
        </w:rPr>
      </w:pPr>
      <w:r w:rsidRPr="00443BFD">
        <w:rPr>
          <w:rFonts w:cs="Calibri"/>
          <w:b/>
          <w:i/>
          <w:u w:val="single"/>
        </w:rPr>
        <w:t>Napomena</w:t>
      </w:r>
      <w:r w:rsidRPr="00D478C1">
        <w:rPr>
          <w:rFonts w:cs="Calibri"/>
          <w:i/>
        </w:rPr>
        <w:t xml:space="preserve">: voditi računa o </w:t>
      </w:r>
      <w:proofErr w:type="spellStart"/>
      <w:r w:rsidRPr="00D478C1">
        <w:rPr>
          <w:rFonts w:cs="Calibri"/>
          <w:i/>
        </w:rPr>
        <w:t>podugovarateljima</w:t>
      </w:r>
      <w:proofErr w:type="spellEnd"/>
      <w:r w:rsidR="005634D4" w:rsidRPr="00D478C1">
        <w:rPr>
          <w:rFonts w:cs="Calibri"/>
          <w:i/>
        </w:rPr>
        <w:t xml:space="preserve"> </w:t>
      </w:r>
      <w:r w:rsidR="005634D4" w:rsidRPr="00D478C1">
        <w:rPr>
          <w:rFonts w:cs="Calibri"/>
          <w:i/>
        </w:rPr>
        <w:t>(članak 221</w:t>
      </w:r>
      <w:r w:rsidR="009E146D">
        <w:rPr>
          <w:rFonts w:cs="Calibri"/>
          <w:i/>
        </w:rPr>
        <w:t>.</w:t>
      </w:r>
      <w:r w:rsidR="005634D4" w:rsidRPr="00D478C1">
        <w:rPr>
          <w:rFonts w:cs="Calibri"/>
          <w:i/>
        </w:rPr>
        <w:t xml:space="preserve"> ZJN 2016)</w:t>
      </w:r>
      <w:r w:rsidRPr="00D478C1">
        <w:rPr>
          <w:rFonts w:cs="Calibri"/>
          <w:i/>
        </w:rPr>
        <w:t xml:space="preserve"> ili </w:t>
      </w:r>
      <w:r w:rsidRPr="00D478C1">
        <w:rPr>
          <w:rFonts w:cs="Calibri"/>
          <w:i/>
        </w:rPr>
        <w:t>gospodarskim</w:t>
      </w:r>
      <w:r w:rsidRPr="00D478C1">
        <w:rPr>
          <w:rFonts w:cs="Calibri"/>
          <w:i/>
        </w:rPr>
        <w:t xml:space="preserve"> </w:t>
      </w:r>
      <w:r w:rsidRPr="00D478C1">
        <w:rPr>
          <w:rFonts w:cs="Calibri"/>
          <w:i/>
        </w:rPr>
        <w:t>subjektima na koje se ponuditelj oslanja te pregledati i ocijeniti ponude sukladno propisanim uvjetima</w:t>
      </w:r>
      <w:r w:rsidR="00F53270">
        <w:rPr>
          <w:rFonts w:cs="Calibri"/>
          <w:i/>
        </w:rPr>
        <w:t>.</w:t>
      </w:r>
    </w:p>
    <w:p w14:paraId="42718B8B" w14:textId="0F7CB82A" w:rsidR="006834B5" w:rsidRDefault="006834B5" w:rsidP="00A53C94">
      <w:pPr>
        <w:jc w:val="both"/>
        <w:rPr>
          <w:rFonts w:cs="Calibri"/>
          <w:i/>
        </w:rPr>
      </w:pPr>
      <w:r w:rsidRPr="00D478C1">
        <w:rPr>
          <w:rFonts w:cs="Calibri"/>
          <w:i/>
        </w:rPr>
        <w:t xml:space="preserve">Izvadak iz sudskog registra ne dokazuje nepostojanje svih osnova za isključenje iz članka </w:t>
      </w:r>
      <w:r w:rsidR="00551521" w:rsidRPr="00D478C1">
        <w:rPr>
          <w:rFonts w:cs="Calibri"/>
          <w:i/>
        </w:rPr>
        <w:t>254</w:t>
      </w:r>
      <w:r w:rsidR="009E146D">
        <w:rPr>
          <w:rFonts w:cs="Calibri"/>
          <w:i/>
        </w:rPr>
        <w:t>.</w:t>
      </w:r>
      <w:r w:rsidR="00551521" w:rsidRPr="00D478C1">
        <w:rPr>
          <w:rFonts w:cs="Calibri"/>
          <w:i/>
        </w:rPr>
        <w:t xml:space="preserve"> ZJN 2016</w:t>
      </w:r>
      <w:r w:rsidR="00F53270">
        <w:rPr>
          <w:rFonts w:cs="Calibri"/>
          <w:i/>
        </w:rPr>
        <w:t>.</w:t>
      </w:r>
    </w:p>
    <w:p w14:paraId="3EB1D53C" w14:textId="77777777" w:rsidR="00F53270" w:rsidRPr="00D478C1" w:rsidRDefault="00F53270" w:rsidP="00A53C94">
      <w:pPr>
        <w:jc w:val="both"/>
        <w:rPr>
          <w:rFonts w:cs="Calibri"/>
          <w:i/>
        </w:rPr>
      </w:pPr>
    </w:p>
    <w:p w14:paraId="444857C6" w14:textId="359C2AE4" w:rsidR="00A53C94" w:rsidRPr="0004320F" w:rsidRDefault="00A53C94" w:rsidP="00A53C94">
      <w:pPr>
        <w:pStyle w:val="Heading2"/>
        <w:keepLines w:val="0"/>
        <w:numPr>
          <w:ilvl w:val="0"/>
          <w:numId w:val="5"/>
        </w:numPr>
        <w:spacing w:before="0" w:line="240" w:lineRule="auto"/>
        <w:rPr>
          <w:color w:val="auto"/>
        </w:rPr>
      </w:pPr>
      <w:bookmarkStart w:id="24" w:name="_Toc506463325"/>
      <w:r w:rsidRPr="0004320F">
        <w:rPr>
          <w:rFonts w:ascii="Calibri" w:hAnsi="Calibri"/>
          <w:color w:val="auto"/>
          <w:sz w:val="22"/>
          <w:szCs w:val="22"/>
        </w:rPr>
        <w:t>KRITERIJI ZA ODABIR GOSPODARSKOG SUBJEKTA (UVJETI SPOSOBNOSTI)</w:t>
      </w:r>
      <w:bookmarkEnd w:id="24"/>
    </w:p>
    <w:p w14:paraId="43C06330" w14:textId="77777777" w:rsidR="003966D2" w:rsidRPr="0004320F" w:rsidRDefault="003966D2" w:rsidP="003966D2">
      <w:pPr>
        <w:autoSpaceDE w:val="0"/>
        <w:autoSpaceDN w:val="0"/>
        <w:adjustRightInd w:val="0"/>
        <w:jc w:val="both"/>
      </w:pPr>
    </w:p>
    <w:p w14:paraId="34A1B6ED" w14:textId="77777777" w:rsidR="00A53C94" w:rsidRPr="0004320F" w:rsidRDefault="00A53C94" w:rsidP="00A53C94">
      <w:pPr>
        <w:pStyle w:val="Heading2"/>
        <w:keepLines w:val="0"/>
        <w:numPr>
          <w:ilvl w:val="1"/>
          <w:numId w:val="10"/>
        </w:numPr>
        <w:spacing w:before="0" w:line="240" w:lineRule="auto"/>
        <w:rPr>
          <w:rFonts w:ascii="Calibri" w:eastAsia="Calibri" w:hAnsi="Calibri" w:cs="Calibri"/>
          <w:color w:val="auto"/>
          <w:sz w:val="22"/>
          <w:szCs w:val="22"/>
        </w:rPr>
      </w:pPr>
      <w:bookmarkStart w:id="25" w:name="_Toc506463326"/>
      <w:r w:rsidRPr="0004320F">
        <w:rPr>
          <w:rFonts w:ascii="Calibri" w:eastAsia="Calibri" w:hAnsi="Calibri" w:cs="Calibri"/>
          <w:color w:val="auto"/>
          <w:sz w:val="22"/>
          <w:szCs w:val="22"/>
        </w:rPr>
        <w:t>SPOSOBNOST ZA OBAVLJANJE PROFESIONALNE DJELATNOSTI</w:t>
      </w:r>
      <w:bookmarkEnd w:id="25"/>
    </w:p>
    <w:p w14:paraId="3AF36156" w14:textId="77777777" w:rsidR="00A53C94" w:rsidRPr="0004320F" w:rsidRDefault="00A53C94" w:rsidP="00A53C94">
      <w:pPr>
        <w:autoSpaceDE w:val="0"/>
        <w:autoSpaceDN w:val="0"/>
        <w:adjustRightInd w:val="0"/>
        <w:ind w:left="360"/>
        <w:jc w:val="both"/>
        <w:rPr>
          <w:rFonts w:cs="Calibri"/>
          <w:b/>
        </w:rPr>
      </w:pPr>
    </w:p>
    <w:p w14:paraId="6BB25964" w14:textId="33434DD5" w:rsidR="0025382F" w:rsidRDefault="00A53C94" w:rsidP="0030262D">
      <w:pPr>
        <w:numPr>
          <w:ilvl w:val="2"/>
          <w:numId w:val="10"/>
        </w:numPr>
        <w:spacing w:after="0" w:line="240" w:lineRule="auto"/>
        <w:jc w:val="both"/>
        <w:rPr>
          <w:rFonts w:cs="Calibri"/>
        </w:rPr>
      </w:pPr>
      <w:r w:rsidRPr="0004320F">
        <w:rPr>
          <w:rFonts w:cs="Calibri"/>
        </w:rPr>
        <w:t xml:space="preserve">Gospodarski subjekt </w:t>
      </w:r>
      <w:r w:rsidRPr="0004320F">
        <w:rPr>
          <w:b/>
        </w:rPr>
        <w:t>mora</w:t>
      </w:r>
      <w:r w:rsidRPr="0004320F">
        <w:rPr>
          <w:rFonts w:ascii="Calibri-Bold" w:hAnsi="Calibri-Bold" w:cs="Calibri-Bold"/>
          <w:b/>
          <w:bCs/>
        </w:rPr>
        <w:t xml:space="preserve"> </w:t>
      </w:r>
      <w:r w:rsidRPr="0004320F">
        <w:rPr>
          <w:rFonts w:cs="Calibri"/>
        </w:rPr>
        <w:t xml:space="preserve">dokazati svoj upis u sudski, obrtni, strukovni ili drugi odgovarajući registar u državi njegova poslovnog </w:t>
      </w:r>
      <w:proofErr w:type="spellStart"/>
      <w:r w:rsidRPr="0004320F">
        <w:rPr>
          <w:rFonts w:cs="Calibri"/>
        </w:rPr>
        <w:t>nastana</w:t>
      </w:r>
      <w:proofErr w:type="spellEnd"/>
      <w:r w:rsidRPr="0004320F">
        <w:rPr>
          <w:rFonts w:cs="Calibri"/>
        </w:rPr>
        <w:t>.</w:t>
      </w:r>
    </w:p>
    <w:p w14:paraId="44E4B0BD" w14:textId="77777777" w:rsidR="00EB3FAF" w:rsidRPr="0004320F" w:rsidRDefault="00EB3FAF" w:rsidP="00BC4002">
      <w:pPr>
        <w:spacing w:after="0"/>
        <w:jc w:val="both"/>
        <w:rPr>
          <w:rFonts w:cs="Arial"/>
        </w:rPr>
      </w:pPr>
      <w:r w:rsidRPr="0004320F">
        <w:rPr>
          <w:rFonts w:cs="Arial"/>
        </w:rPr>
        <w:t>Za potrebe utvrđivanja gore navedenog gospodarski subjekt u ponudi dostavlja:</w:t>
      </w:r>
    </w:p>
    <w:p w14:paraId="071B2A69" w14:textId="21CDE759" w:rsidR="00A53C94" w:rsidRPr="0004320F" w:rsidRDefault="00BC4002" w:rsidP="00BC4002">
      <w:pPr>
        <w:spacing w:after="0"/>
        <w:jc w:val="both"/>
        <w:rPr>
          <w:rFonts w:cs="Arial"/>
        </w:rPr>
      </w:pPr>
      <w:r w:rsidRPr="0004320F">
        <w:rPr>
          <w:rFonts w:cs="Arial"/>
        </w:rPr>
        <w:t>k</w:t>
      </w:r>
      <w:r w:rsidR="00A53C94" w:rsidRPr="0004320F">
        <w:rPr>
          <w:rFonts w:cs="Arial"/>
        </w:rPr>
        <w:t xml:space="preserve">ao preliminarni dokaz sposobnosti ispunjen obrazac </w:t>
      </w:r>
      <w:r w:rsidR="00A53C94" w:rsidRPr="0004320F">
        <w:rPr>
          <w:rFonts w:cs="Arial"/>
          <w:b/>
        </w:rPr>
        <w:t>Europske jedinstvene dokumentacije o nabavi</w:t>
      </w:r>
      <w:r w:rsidR="00A53C94" w:rsidRPr="0004320F">
        <w:rPr>
          <w:rFonts w:cs="Arial"/>
        </w:rPr>
        <w:t xml:space="preserve"> (ESPD) Dio IV. Kriteriji za odabir gospodarskog subjekta, odjeljak A: Sposobnost za obavljanje profesionalne djelatnosti.</w:t>
      </w:r>
    </w:p>
    <w:p w14:paraId="05F8238C" w14:textId="60BD95E7" w:rsidR="00BC4002" w:rsidRPr="0030262D" w:rsidRDefault="0030262D" w:rsidP="00BC4002">
      <w:pPr>
        <w:spacing w:after="0"/>
        <w:jc w:val="both"/>
        <w:rPr>
          <w:rFonts w:cs="Arial"/>
          <w:i/>
        </w:rPr>
      </w:pPr>
      <w:r w:rsidRPr="00443BFD">
        <w:rPr>
          <w:rFonts w:cs="Arial"/>
          <w:b/>
          <w:i/>
          <w:u w:val="single"/>
        </w:rPr>
        <w:t>Napomena:</w:t>
      </w:r>
      <w:r>
        <w:rPr>
          <w:rFonts w:cs="Arial"/>
          <w:i/>
        </w:rPr>
        <w:t xml:space="preserve"> </w:t>
      </w:r>
      <w:r w:rsidR="00BC4002" w:rsidRPr="0030262D">
        <w:rPr>
          <w:rFonts w:cs="Arial"/>
          <w:i/>
        </w:rPr>
        <w:t xml:space="preserve">Profesionalna sposobnost gospodarskog subjekta ne može se dokazati oslanjajući se na sposobnost drugog gospodarskog subjekta pa ni </w:t>
      </w:r>
      <w:proofErr w:type="spellStart"/>
      <w:r w:rsidR="00BC4002" w:rsidRPr="0030262D">
        <w:rPr>
          <w:rFonts w:cs="Arial"/>
          <w:i/>
        </w:rPr>
        <w:t>podugovaratelja</w:t>
      </w:r>
      <w:proofErr w:type="spellEnd"/>
      <w:r w:rsidR="00BC4002" w:rsidRPr="0030262D">
        <w:rPr>
          <w:rFonts w:cs="Arial"/>
          <w:i/>
        </w:rPr>
        <w:t>.</w:t>
      </w:r>
    </w:p>
    <w:p w14:paraId="5D8B83ED" w14:textId="77777777" w:rsidR="00351C49" w:rsidRPr="0004320F" w:rsidRDefault="00351C49" w:rsidP="00BC4002">
      <w:pPr>
        <w:spacing w:after="0"/>
        <w:jc w:val="both"/>
        <w:rPr>
          <w:rFonts w:cs="Calibri"/>
        </w:rPr>
      </w:pPr>
    </w:p>
    <w:p w14:paraId="3836ABED" w14:textId="787C43E7" w:rsidR="00A53C94" w:rsidRPr="0004320F" w:rsidRDefault="00A53C94" w:rsidP="00A53C94">
      <w:pPr>
        <w:jc w:val="both"/>
        <w:rPr>
          <w:rFonts w:cs="Calibri"/>
        </w:rPr>
      </w:pPr>
      <w:r w:rsidRPr="0004320F">
        <w:rPr>
          <w:rFonts w:cs="Arial"/>
        </w:rPr>
        <w:t>Naručitelj će</w:t>
      </w:r>
      <w:r w:rsidR="00351C49" w:rsidRPr="0004320F">
        <w:rPr>
          <w:rStyle w:val="FootnoteReference"/>
          <w:rFonts w:cs="Arial"/>
        </w:rPr>
        <w:footnoteReference w:id="3"/>
      </w:r>
      <w:r w:rsidRPr="0004320F">
        <w:rPr>
          <w:rFonts w:cs="Arial"/>
        </w:rPr>
        <w:t xml:space="preserve"> prije donošenja Odluke zatražiti od ponuditelja koji je podnio najpovoljniju ponudu da u primjerenom roku, ne kraćem od 5 dana, dostavi ažurirane popratne dokumente kojima dokazuje postojanje sposobnosti iz ove </w:t>
      </w:r>
      <w:proofErr w:type="spellStart"/>
      <w:r w:rsidRPr="0004320F">
        <w:rPr>
          <w:rFonts w:cs="Arial"/>
        </w:rPr>
        <w:t>podtočke</w:t>
      </w:r>
      <w:proofErr w:type="spellEnd"/>
      <w:r w:rsidRPr="0004320F">
        <w:rPr>
          <w:rFonts w:cs="Arial"/>
        </w:rPr>
        <w:t xml:space="preserve"> i to:</w:t>
      </w:r>
    </w:p>
    <w:p w14:paraId="246E7C44" w14:textId="77777777" w:rsidR="00A53C94" w:rsidRPr="0004320F" w:rsidRDefault="00A53C94" w:rsidP="00A53C94">
      <w:pPr>
        <w:numPr>
          <w:ilvl w:val="0"/>
          <w:numId w:val="11"/>
        </w:numPr>
        <w:spacing w:after="0" w:line="240" w:lineRule="auto"/>
        <w:jc w:val="both"/>
        <w:rPr>
          <w:rFonts w:cs="Arial"/>
        </w:rPr>
      </w:pPr>
      <w:r w:rsidRPr="0004320F">
        <w:rPr>
          <w:rFonts w:cs="Arial"/>
        </w:rPr>
        <w:t xml:space="preserve">izvadak iz sudskog, obrtnog, strukovnog ili drugog odgovarajućeg registra koji se vodi u državi članici njegova poslovnog </w:t>
      </w:r>
      <w:proofErr w:type="spellStart"/>
      <w:r w:rsidRPr="0004320F">
        <w:rPr>
          <w:rFonts w:cs="Arial"/>
        </w:rPr>
        <w:t>nastana</w:t>
      </w:r>
      <w:proofErr w:type="spellEnd"/>
      <w:r w:rsidRPr="0004320F">
        <w:rPr>
          <w:rFonts w:cs="Arial"/>
        </w:rPr>
        <w:t xml:space="preserve"> (za </w:t>
      </w:r>
      <w:proofErr w:type="spellStart"/>
      <w:r w:rsidRPr="0004320F">
        <w:rPr>
          <w:rFonts w:cs="Arial"/>
        </w:rPr>
        <w:t>podtočku</w:t>
      </w:r>
      <w:proofErr w:type="spellEnd"/>
      <w:r w:rsidRPr="0004320F">
        <w:rPr>
          <w:rFonts w:cs="Arial"/>
        </w:rPr>
        <w:t xml:space="preserve"> 4.1.1.)</w:t>
      </w:r>
    </w:p>
    <w:p w14:paraId="09681C4D" w14:textId="77777777" w:rsidR="00A53C94" w:rsidRPr="0004320F" w:rsidRDefault="00A53C94" w:rsidP="00A53C94">
      <w:pPr>
        <w:autoSpaceDE w:val="0"/>
        <w:jc w:val="both"/>
      </w:pPr>
    </w:p>
    <w:p w14:paraId="3C4B4EB9" w14:textId="7734CE28" w:rsidR="0025382F" w:rsidRDefault="00A53C94" w:rsidP="00A53C94">
      <w:pPr>
        <w:jc w:val="both"/>
      </w:pPr>
      <w:r w:rsidRPr="0004320F">
        <w:t xml:space="preserve">U slučaju </w:t>
      </w:r>
      <w:r w:rsidRPr="0004320F">
        <w:rPr>
          <w:b/>
        </w:rPr>
        <w:t>zajednice gospodarskih subjekata</w:t>
      </w:r>
      <w:r w:rsidRPr="0004320F">
        <w:t xml:space="preserve">, </w:t>
      </w:r>
      <w:r w:rsidRPr="0004320F">
        <w:rPr>
          <w:b/>
        </w:rPr>
        <w:t>svi članovi</w:t>
      </w:r>
      <w:r w:rsidRPr="0004320F">
        <w:t xml:space="preserve"> zajednice gospodarskih subjekata </w:t>
      </w:r>
      <w:r w:rsidRPr="0004320F">
        <w:rPr>
          <w:b/>
        </w:rPr>
        <w:t>obvezni su pojedinačno dokazati</w:t>
      </w:r>
      <w:r w:rsidRPr="0004320F">
        <w:t xml:space="preserve"> postojanje sposobnosti sukladno točki 4.1.1. ove Dokumentacije o nabavi. Sposobnost iz točke 4.1.1. potrebno je dokazati i za </w:t>
      </w:r>
      <w:r w:rsidRPr="0004320F">
        <w:rPr>
          <w:b/>
        </w:rPr>
        <w:t xml:space="preserve">svakog </w:t>
      </w:r>
      <w:proofErr w:type="spellStart"/>
      <w:r w:rsidRPr="0004320F">
        <w:rPr>
          <w:b/>
        </w:rPr>
        <w:t>podugovaratelja</w:t>
      </w:r>
      <w:proofErr w:type="spellEnd"/>
      <w:r w:rsidRPr="0004320F">
        <w:t>.</w:t>
      </w:r>
    </w:p>
    <w:p w14:paraId="3FD5CFA4" w14:textId="27795B9C" w:rsidR="000A7CB5" w:rsidRPr="00443BFD" w:rsidRDefault="000A7CB5" w:rsidP="00A53C94">
      <w:pPr>
        <w:jc w:val="both"/>
        <w:rPr>
          <w:i/>
        </w:rPr>
      </w:pPr>
      <w:r w:rsidRPr="00443BFD">
        <w:rPr>
          <w:i/>
        </w:rPr>
        <w:t>&lt;potrebno je voditi računa da se dohvat dokaza</w:t>
      </w:r>
      <w:r>
        <w:rPr>
          <w:i/>
        </w:rPr>
        <w:t xml:space="preserve"> (izvatka iz sudskog registra)</w:t>
      </w:r>
      <w:r w:rsidRPr="00443BFD">
        <w:rPr>
          <w:i/>
        </w:rPr>
        <w:t xml:space="preserve"> može izvršiti putem EOJN RH&gt;</w:t>
      </w:r>
    </w:p>
    <w:p w14:paraId="6AFCC88C" w14:textId="388C1FF2" w:rsidR="0025382F" w:rsidRPr="0004320F" w:rsidRDefault="0025382F" w:rsidP="0025382F">
      <w:pPr>
        <w:jc w:val="both"/>
        <w:rPr>
          <w:rFonts w:cs="Calibri"/>
          <w:i/>
        </w:rPr>
      </w:pPr>
      <w:r w:rsidRPr="00443BFD">
        <w:rPr>
          <w:rFonts w:cs="Calibri"/>
          <w:b/>
          <w:i/>
          <w:u w:val="single"/>
        </w:rPr>
        <w:t>Napomena</w:t>
      </w:r>
      <w:r w:rsidR="003A49F1" w:rsidRPr="0004320F">
        <w:rPr>
          <w:rFonts w:cs="Calibri"/>
          <w:i/>
        </w:rPr>
        <w:t xml:space="preserve"> vezana uz sposobnost za obavljanje točno određene djelatnosti</w:t>
      </w:r>
      <w:r w:rsidRPr="0004320F">
        <w:rPr>
          <w:rFonts w:cs="Calibri"/>
          <w:i/>
        </w:rPr>
        <w:t xml:space="preserve">: </w:t>
      </w:r>
      <w:r w:rsidR="003A49F1" w:rsidRPr="0004320F">
        <w:rPr>
          <w:rFonts w:cs="Calibri"/>
          <w:i/>
        </w:rPr>
        <w:t>p</w:t>
      </w:r>
      <w:r w:rsidRPr="0004320F">
        <w:rPr>
          <w:rFonts w:cs="Calibri"/>
          <w:i/>
        </w:rPr>
        <w:t xml:space="preserve">rema odredbi članka 257. stavka 1. ZJN 2016, javni naručitelj može </w:t>
      </w:r>
      <w:r w:rsidR="005513DF" w:rsidRPr="0004320F">
        <w:rPr>
          <w:rFonts w:cs="Calibri"/>
          <w:i/>
        </w:rPr>
        <w:t>zahtijevati</w:t>
      </w:r>
      <w:r w:rsidRPr="0004320F">
        <w:rPr>
          <w:rFonts w:cs="Calibri"/>
          <w:i/>
        </w:rPr>
        <w:t xml:space="preserve"> da gospodarski subjekt dokaže upis u sudski, obrtni</w:t>
      </w:r>
      <w:r w:rsidR="005513DF" w:rsidRPr="0004320F">
        <w:rPr>
          <w:rFonts w:cs="Calibri"/>
          <w:i/>
        </w:rPr>
        <w:t xml:space="preserve">, strukovni ili drugi odgovarajući registar u državi njegova poslovnog </w:t>
      </w:r>
      <w:proofErr w:type="spellStart"/>
      <w:r w:rsidR="005513DF" w:rsidRPr="0004320F">
        <w:rPr>
          <w:rFonts w:cs="Calibri"/>
          <w:i/>
        </w:rPr>
        <w:t>nastana</w:t>
      </w:r>
      <w:proofErr w:type="spellEnd"/>
      <w:r w:rsidR="005513DF" w:rsidRPr="0004320F">
        <w:rPr>
          <w:rFonts w:cs="Calibri"/>
          <w:i/>
        </w:rPr>
        <w:t xml:space="preserve">. Stavkom 2. istog članka propisano je da ako gospodarski subjekt mora posjedovati određeno ovlaštenje ili biti član određene organizacije kako bi  mogao pružati usluge u državi njegova poslovnog </w:t>
      </w:r>
      <w:proofErr w:type="spellStart"/>
      <w:r w:rsidR="005513DF" w:rsidRPr="0004320F">
        <w:rPr>
          <w:rFonts w:cs="Calibri"/>
          <w:i/>
        </w:rPr>
        <w:t>nastana</w:t>
      </w:r>
      <w:proofErr w:type="spellEnd"/>
      <w:r w:rsidR="005513DF" w:rsidRPr="0004320F">
        <w:rPr>
          <w:rFonts w:cs="Calibri"/>
          <w:i/>
        </w:rPr>
        <w:t xml:space="preserve">, javni naručitelj u postupcima javne nabave usluga može od njega zahtijevati da dokaže posjedovanje takvog ovlaštenja ili članstva. </w:t>
      </w:r>
      <w:r w:rsidR="00D165FD" w:rsidRPr="0004320F">
        <w:rPr>
          <w:rFonts w:cs="Calibri"/>
          <w:i/>
        </w:rPr>
        <w:t>Kriterij za odabir gospodarskog subjekta (uvjet sposobnosti) propisani su kao fakultativni, a ne kao obvezni kriterij, ali, u situaciji kad ih naručitelj propisuje u dokumentaciji o nabavi, smije ih odrediti samo u skladu s Odjeljkom B. Poglavlja 4 Zakona o javnoj nabavi i smije zaht</w:t>
      </w:r>
      <w:r w:rsidR="00C423F5" w:rsidRPr="0004320F">
        <w:rPr>
          <w:rFonts w:cs="Calibri"/>
          <w:i/>
        </w:rPr>
        <w:t>i</w:t>
      </w:r>
      <w:r w:rsidR="00D165FD" w:rsidRPr="0004320F">
        <w:rPr>
          <w:rFonts w:cs="Calibri"/>
          <w:i/>
        </w:rPr>
        <w:t>jevati samo minimalne razine sposobnosti</w:t>
      </w:r>
      <w:r w:rsidR="00C423F5" w:rsidRPr="0004320F">
        <w:rPr>
          <w:rFonts w:cs="Calibri"/>
          <w:i/>
        </w:rPr>
        <w:t xml:space="preserve">. </w:t>
      </w:r>
      <w:r w:rsidR="003D3CAF" w:rsidRPr="0004320F">
        <w:rPr>
          <w:rFonts w:cs="Calibri"/>
          <w:i/>
        </w:rPr>
        <w:t>Kada su u</w:t>
      </w:r>
      <w:r w:rsidR="00C423F5" w:rsidRPr="0004320F">
        <w:rPr>
          <w:rFonts w:cs="Calibri"/>
          <w:i/>
        </w:rPr>
        <w:t xml:space="preserve"> predmetnom postupku</w:t>
      </w:r>
      <w:r w:rsidR="003D3CAF" w:rsidRPr="0004320F">
        <w:rPr>
          <w:rFonts w:cs="Calibri"/>
          <w:i/>
        </w:rPr>
        <w:t xml:space="preserve"> javne nabave predmet nabave </w:t>
      </w:r>
      <w:r w:rsidR="00C423F5" w:rsidRPr="0004320F">
        <w:rPr>
          <w:rFonts w:cs="Calibri"/>
          <w:i/>
        </w:rPr>
        <w:t xml:space="preserve">radovi te naručitelj, sukladno članku 257. ZJN 2016, može kao kriterij za odabir gospodarskog subjekta zahtijevati od gospodarskog subjekta samo da dokaže upis u odgovarajući registar u državi njegovog </w:t>
      </w:r>
      <w:proofErr w:type="spellStart"/>
      <w:r w:rsidR="00C423F5" w:rsidRPr="0004320F">
        <w:rPr>
          <w:rFonts w:cs="Calibri"/>
          <w:i/>
        </w:rPr>
        <w:t>nastana</w:t>
      </w:r>
      <w:proofErr w:type="spellEnd"/>
      <w:r w:rsidR="00C423F5" w:rsidRPr="0004320F">
        <w:rPr>
          <w:rFonts w:cs="Calibri"/>
          <w:i/>
        </w:rPr>
        <w:t xml:space="preserve">.  Dakle, naručitelj </w:t>
      </w:r>
      <w:r w:rsidR="00C423F5" w:rsidRPr="0004320F">
        <w:rPr>
          <w:rFonts w:cs="Calibri"/>
          <w:b/>
          <w:i/>
          <w:u w:val="single"/>
        </w:rPr>
        <w:t>ne</w:t>
      </w:r>
      <w:r w:rsidR="00C423F5" w:rsidRPr="0004320F">
        <w:rPr>
          <w:rFonts w:cs="Calibri"/>
          <w:i/>
        </w:rPr>
        <w:t xml:space="preserve"> smije kao uvjet sposobnosti za obavljanje određene profesionalne djelatnosti odrediti da </w:t>
      </w:r>
      <w:r w:rsidR="004873BA" w:rsidRPr="0004320F">
        <w:rPr>
          <w:rFonts w:cs="Calibri"/>
          <w:i/>
        </w:rPr>
        <w:t xml:space="preserve">pravna osoba sa sjedištem u Republici Hrvatskoj  </w:t>
      </w:r>
      <w:r w:rsidR="00C423F5" w:rsidRPr="0004320F">
        <w:rPr>
          <w:rFonts w:cs="Calibri"/>
          <w:i/>
        </w:rPr>
        <w:t>mora biti registriran za obavljanje određene poslovne djelatnosti</w:t>
      </w:r>
      <w:r w:rsidR="004873BA" w:rsidRPr="0004320F">
        <w:rPr>
          <w:rFonts w:cs="Calibri"/>
          <w:i/>
        </w:rPr>
        <w:t xml:space="preserve"> s obzirom da uvjet registracije za obavljanje određene djelatnosti nije predviđen člankom 257. ZJN</w:t>
      </w:r>
      <w:r w:rsidR="009E146D">
        <w:rPr>
          <w:rFonts w:cs="Calibri"/>
          <w:i/>
        </w:rPr>
        <w:t xml:space="preserve"> 2016</w:t>
      </w:r>
      <w:r w:rsidR="00C423F5" w:rsidRPr="0004320F">
        <w:rPr>
          <w:rFonts w:cs="Calibri"/>
          <w:i/>
        </w:rPr>
        <w:t>.</w:t>
      </w:r>
      <w:r w:rsidR="003A49F1" w:rsidRPr="0004320F">
        <w:rPr>
          <w:rFonts w:cs="Calibri"/>
          <w:i/>
        </w:rPr>
        <w:t xml:space="preserve"> Nadalje, stavkom 2. članka 257</w:t>
      </w:r>
      <w:r w:rsidR="009E146D">
        <w:rPr>
          <w:rFonts w:cs="Calibri"/>
          <w:i/>
        </w:rPr>
        <w:t>.</w:t>
      </w:r>
      <w:r w:rsidR="003A49F1" w:rsidRPr="0004320F">
        <w:rPr>
          <w:rFonts w:cs="Calibri"/>
          <w:i/>
        </w:rPr>
        <w:t xml:space="preserve"> ZJN</w:t>
      </w:r>
      <w:r w:rsidR="009E146D">
        <w:rPr>
          <w:rFonts w:cs="Calibri"/>
          <w:i/>
        </w:rPr>
        <w:t xml:space="preserve"> 2016</w:t>
      </w:r>
      <w:r w:rsidR="003A49F1" w:rsidRPr="0004320F">
        <w:rPr>
          <w:rFonts w:cs="Calibri"/>
          <w:i/>
        </w:rPr>
        <w:t xml:space="preserve"> propisano je da ako gospodarski subjekt mora posjedovati određeno ovlaštenje ili biti član određene organizacije kako bi mogao </w:t>
      </w:r>
      <w:r w:rsidR="003A49F1" w:rsidRPr="0004320F">
        <w:rPr>
          <w:rFonts w:cs="Calibri"/>
          <w:b/>
          <w:i/>
          <w:u w:val="single"/>
        </w:rPr>
        <w:t>pružati usluge</w:t>
      </w:r>
      <w:r w:rsidR="003A49F1" w:rsidRPr="0004320F">
        <w:rPr>
          <w:rFonts w:cs="Calibri"/>
          <w:i/>
        </w:rPr>
        <w:t xml:space="preserve"> u državi</w:t>
      </w:r>
      <w:r w:rsidR="00A1083B" w:rsidRPr="0004320F">
        <w:rPr>
          <w:rFonts w:cs="Calibri"/>
          <w:i/>
        </w:rPr>
        <w:t xml:space="preserve"> u državi njegovog poslovnog </w:t>
      </w:r>
      <w:proofErr w:type="spellStart"/>
      <w:r w:rsidR="00A1083B" w:rsidRPr="0004320F">
        <w:rPr>
          <w:rFonts w:cs="Calibri"/>
          <w:i/>
        </w:rPr>
        <w:t>nastana</w:t>
      </w:r>
      <w:proofErr w:type="spellEnd"/>
      <w:r w:rsidR="00A1083B" w:rsidRPr="0004320F">
        <w:rPr>
          <w:rFonts w:cs="Calibri"/>
          <w:i/>
        </w:rPr>
        <w:t xml:space="preserve">, javni naručitelj u postupcima javne nabave </w:t>
      </w:r>
      <w:r w:rsidR="00A1083B" w:rsidRPr="0004320F">
        <w:rPr>
          <w:rFonts w:cs="Calibri"/>
          <w:b/>
          <w:i/>
          <w:u w:val="single"/>
        </w:rPr>
        <w:t>usluga</w:t>
      </w:r>
      <w:r w:rsidR="00A1083B" w:rsidRPr="0004320F">
        <w:rPr>
          <w:rFonts w:cs="Calibri"/>
          <w:i/>
        </w:rPr>
        <w:t xml:space="preserve"> može</w:t>
      </w:r>
      <w:r w:rsidR="004C3AA2" w:rsidRPr="0004320F">
        <w:rPr>
          <w:rFonts w:cs="Calibri"/>
          <w:i/>
        </w:rPr>
        <w:t xml:space="preserve"> </w:t>
      </w:r>
      <w:r w:rsidR="00A1083B" w:rsidRPr="0004320F">
        <w:rPr>
          <w:rFonts w:cs="Calibri"/>
          <w:i/>
        </w:rPr>
        <w:t xml:space="preserve"> </w:t>
      </w:r>
      <w:r w:rsidR="004C3AA2" w:rsidRPr="0004320F">
        <w:rPr>
          <w:rFonts w:cs="Calibri"/>
          <w:i/>
        </w:rPr>
        <w:t xml:space="preserve">od njega </w:t>
      </w:r>
      <w:r w:rsidR="004873BA" w:rsidRPr="0004320F">
        <w:rPr>
          <w:rFonts w:cs="Calibri"/>
          <w:i/>
        </w:rPr>
        <w:t>zahtijevati</w:t>
      </w:r>
      <w:r w:rsidR="004C3AA2" w:rsidRPr="0004320F">
        <w:rPr>
          <w:rFonts w:cs="Calibri"/>
          <w:i/>
        </w:rPr>
        <w:t xml:space="preserve"> da dokaže postojanje takvog ovlaštenja ili članstva.</w:t>
      </w:r>
      <w:r w:rsidR="004873BA" w:rsidRPr="0004320F">
        <w:rPr>
          <w:rFonts w:cs="Calibri"/>
          <w:i/>
        </w:rPr>
        <w:t xml:space="preserve"> (primjerice rješenje Državne komisije za kontrolu postupaka javne nabave Klasa: UP/II-034-02/17-01/323; </w:t>
      </w:r>
      <w:proofErr w:type="spellStart"/>
      <w:r w:rsidR="004873BA" w:rsidRPr="0004320F">
        <w:rPr>
          <w:rFonts w:cs="Calibri"/>
          <w:i/>
        </w:rPr>
        <w:t>Urbroj</w:t>
      </w:r>
      <w:proofErr w:type="spellEnd"/>
      <w:r w:rsidR="004873BA" w:rsidRPr="0004320F">
        <w:rPr>
          <w:rFonts w:cs="Calibri"/>
          <w:i/>
        </w:rPr>
        <w:t>: 354-01/17-7 od dana 06. lipnja 2017. godine)</w:t>
      </w:r>
    </w:p>
    <w:p w14:paraId="0AED8530" w14:textId="77777777" w:rsidR="00A53C94" w:rsidRPr="0004320F" w:rsidRDefault="00A53C94" w:rsidP="00A53C94">
      <w:pPr>
        <w:jc w:val="both"/>
      </w:pPr>
    </w:p>
    <w:p w14:paraId="551B3A09" w14:textId="77777777" w:rsidR="00A53C94" w:rsidRPr="0004320F" w:rsidRDefault="00A53C94" w:rsidP="00A53C94">
      <w:pPr>
        <w:pStyle w:val="Heading2"/>
        <w:keepLines w:val="0"/>
        <w:numPr>
          <w:ilvl w:val="1"/>
          <w:numId w:val="12"/>
        </w:numPr>
        <w:spacing w:before="0" w:line="240" w:lineRule="auto"/>
        <w:rPr>
          <w:rFonts w:ascii="Calibri" w:hAnsi="Calibri"/>
          <w:color w:val="auto"/>
          <w:sz w:val="22"/>
          <w:szCs w:val="22"/>
        </w:rPr>
      </w:pPr>
      <w:bookmarkStart w:id="26" w:name="_Toc506463327"/>
      <w:r w:rsidRPr="0004320F">
        <w:rPr>
          <w:rFonts w:ascii="Calibri" w:hAnsi="Calibri"/>
          <w:color w:val="auto"/>
          <w:sz w:val="22"/>
          <w:szCs w:val="22"/>
        </w:rPr>
        <w:t>EKONOMSKA I FINANCIJSKA SPOSOBNOST</w:t>
      </w:r>
      <w:bookmarkEnd w:id="26"/>
    </w:p>
    <w:p w14:paraId="108E3C92" w14:textId="4BE8DCFC" w:rsidR="00A53C94" w:rsidRPr="0004320F" w:rsidRDefault="00A53C94" w:rsidP="00A53C94">
      <w:pPr>
        <w:rPr>
          <w:lang w:eastAsia="x-none"/>
        </w:rPr>
      </w:pPr>
      <w:r w:rsidRPr="0004320F">
        <w:t>&lt;</w:t>
      </w:r>
      <w:r w:rsidRPr="0004320F">
        <w:rPr>
          <w:i/>
        </w:rPr>
        <w:t>navesti ako je primjenjivo</w:t>
      </w:r>
      <w:r w:rsidR="004020FB" w:rsidRPr="0004320F">
        <w:rPr>
          <w:i/>
        </w:rPr>
        <w:t xml:space="preserve"> uzimajući u obzir konkretan predmet nabave i vodeći računa o tome da je ZJN propisao ovaj kriterij kao fakultativan</w:t>
      </w:r>
      <w:r w:rsidR="00F53270">
        <w:rPr>
          <w:i/>
        </w:rPr>
        <w:t>,</w:t>
      </w:r>
      <w:r w:rsidR="004020FB" w:rsidRPr="0004320F">
        <w:rPr>
          <w:i/>
        </w:rPr>
        <w:t xml:space="preserve"> a ne kao obvezan</w:t>
      </w:r>
      <w:r w:rsidRPr="0004320F">
        <w:t>&gt;</w:t>
      </w:r>
    </w:p>
    <w:p w14:paraId="3BB66396" w14:textId="1D2CF6B6" w:rsidR="00A53C94" w:rsidRPr="0004320F" w:rsidRDefault="00312F16" w:rsidP="00A53C94">
      <w:pPr>
        <w:numPr>
          <w:ilvl w:val="2"/>
          <w:numId w:val="12"/>
        </w:numPr>
        <w:spacing w:after="0" w:line="240" w:lineRule="auto"/>
        <w:jc w:val="both"/>
        <w:rPr>
          <w:lang w:eastAsia="x-none"/>
        </w:rPr>
      </w:pPr>
      <w:r>
        <w:rPr>
          <w:lang w:eastAsia="x-none"/>
        </w:rPr>
        <w:t>&lt;</w:t>
      </w:r>
      <w:r w:rsidR="006F2E86" w:rsidRPr="00443BFD">
        <w:rPr>
          <w:i/>
          <w:lang w:eastAsia="x-none"/>
        </w:rPr>
        <w:t>Primjerice…..</w:t>
      </w:r>
      <w:r>
        <w:rPr>
          <w:lang w:eastAsia="x-none"/>
        </w:rPr>
        <w:t xml:space="preserve">&gt; </w:t>
      </w:r>
      <w:r w:rsidR="00A53C94" w:rsidRPr="0004320F">
        <w:rPr>
          <w:lang w:eastAsia="x-none"/>
        </w:rPr>
        <w:t xml:space="preserve">Gospodarski subjekt mora dokazati da ima </w:t>
      </w:r>
      <w:r w:rsidR="004370AE">
        <w:rPr>
          <w:lang w:eastAsia="x-none"/>
        </w:rPr>
        <w:t xml:space="preserve">određeni </w:t>
      </w:r>
      <w:r w:rsidR="00A53C94" w:rsidRPr="0004320F">
        <w:rPr>
          <w:lang w:eastAsia="x-none"/>
        </w:rPr>
        <w:t xml:space="preserve">minimalni godišnji promet </w:t>
      </w:r>
      <w:r w:rsidR="004370AE">
        <w:rPr>
          <w:lang w:eastAsia="x-none"/>
        </w:rPr>
        <w:t xml:space="preserve">&lt;u području koje je obuhvaćeno predmetom nabave&gt; </w:t>
      </w:r>
      <w:r w:rsidR="00A53C94" w:rsidRPr="0004320F">
        <w:rPr>
          <w:lang w:eastAsia="x-none"/>
        </w:rPr>
        <w:t xml:space="preserve">u posljednje </w:t>
      </w:r>
      <w:r w:rsidR="00F260C7">
        <w:rPr>
          <w:lang w:eastAsia="x-none"/>
        </w:rPr>
        <w:t xml:space="preserve">tri dostupne </w:t>
      </w:r>
      <w:r w:rsidR="00F260C7" w:rsidRPr="0004320F" w:rsidDel="00F260C7">
        <w:rPr>
          <w:i/>
          <w:lang w:eastAsia="x-none"/>
        </w:rPr>
        <w:t xml:space="preserve"> </w:t>
      </w:r>
      <w:r w:rsidR="00A53C94" w:rsidRPr="0004320F">
        <w:rPr>
          <w:lang w:eastAsia="x-none"/>
        </w:rPr>
        <w:t xml:space="preserve"> financijske godine, ovisno o datumu osnivanja ili početak obavljanja djelatnosti gospodarskog subjekta,  u vrijednosti procijenjene vrijednosti nabave ili veći</w:t>
      </w:r>
      <w:r w:rsidR="00F260C7">
        <w:rPr>
          <w:lang w:eastAsia="x-none"/>
        </w:rPr>
        <w:t xml:space="preserve"> </w:t>
      </w:r>
      <w:r w:rsidR="00F260C7" w:rsidRPr="00977F6E">
        <w:rPr>
          <w:i/>
          <w:lang w:eastAsia="x-none"/>
        </w:rPr>
        <w:t>(</w:t>
      </w:r>
      <w:r w:rsidR="00F260C7" w:rsidRPr="00977F6E">
        <w:rPr>
          <w:b/>
          <w:i/>
          <w:lang w:eastAsia="x-none"/>
        </w:rPr>
        <w:t>Napomena</w:t>
      </w:r>
      <w:r w:rsidR="00F260C7" w:rsidRPr="00977F6E">
        <w:rPr>
          <w:i/>
          <w:lang w:eastAsia="x-none"/>
        </w:rPr>
        <w:t xml:space="preserve">: </w:t>
      </w:r>
      <w:r w:rsidR="004370AE">
        <w:rPr>
          <w:i/>
          <w:lang w:eastAsia="x-none"/>
        </w:rPr>
        <w:t>mini</w:t>
      </w:r>
      <w:r w:rsidR="004370AE">
        <w:rPr>
          <w:i/>
          <w:lang w:eastAsia="x-none"/>
        </w:rPr>
        <w:t xml:space="preserve">malni godišnji promet </w:t>
      </w:r>
      <w:r w:rsidR="00F260C7" w:rsidRPr="00977F6E">
        <w:rPr>
          <w:i/>
          <w:lang w:eastAsia="x-none"/>
        </w:rPr>
        <w:t xml:space="preserve">ne </w:t>
      </w:r>
      <w:r w:rsidR="00F260C7" w:rsidRPr="00977F6E">
        <w:rPr>
          <w:i/>
          <w:lang w:eastAsia="x-none"/>
        </w:rPr>
        <w:lastRenderedPageBreak/>
        <w:t xml:space="preserve">smije prelaziti dvostruku </w:t>
      </w:r>
      <w:r w:rsidR="004370AE">
        <w:rPr>
          <w:i/>
          <w:lang w:eastAsia="x-none"/>
        </w:rPr>
        <w:t xml:space="preserve">vrijednost </w:t>
      </w:r>
      <w:r w:rsidR="00F260C7" w:rsidRPr="00977F6E">
        <w:rPr>
          <w:i/>
          <w:lang w:eastAsia="x-none"/>
        </w:rPr>
        <w:t>procijenjen</w:t>
      </w:r>
      <w:r w:rsidR="004370AE">
        <w:rPr>
          <w:i/>
          <w:lang w:eastAsia="x-none"/>
        </w:rPr>
        <w:t>e</w:t>
      </w:r>
      <w:r w:rsidR="00F260C7" w:rsidRPr="00977F6E">
        <w:rPr>
          <w:i/>
          <w:lang w:eastAsia="x-none"/>
        </w:rPr>
        <w:t xml:space="preserve"> </w:t>
      </w:r>
      <w:r w:rsidR="00F260C7" w:rsidRPr="00977F6E">
        <w:rPr>
          <w:i/>
          <w:lang w:eastAsia="x-none"/>
        </w:rPr>
        <w:t>vrijednost</w:t>
      </w:r>
      <w:r w:rsidR="004370AE">
        <w:rPr>
          <w:i/>
          <w:lang w:eastAsia="x-none"/>
        </w:rPr>
        <w:t>i</w:t>
      </w:r>
      <w:r w:rsidR="00F260C7" w:rsidRPr="00977F6E">
        <w:rPr>
          <w:i/>
          <w:lang w:eastAsia="x-none"/>
        </w:rPr>
        <w:t xml:space="preserve"> nabave osi</w:t>
      </w:r>
      <w:r w:rsidR="00F260C7" w:rsidRPr="00977F6E">
        <w:rPr>
          <w:i/>
          <w:lang w:eastAsia="x-none"/>
        </w:rPr>
        <w:t>m u iznimnim slučajevima sukladno članku  258</w:t>
      </w:r>
      <w:r w:rsidR="009E146D">
        <w:rPr>
          <w:i/>
          <w:lang w:eastAsia="x-none"/>
        </w:rPr>
        <w:t>.</w:t>
      </w:r>
      <w:r w:rsidR="00F260C7" w:rsidRPr="00977F6E">
        <w:rPr>
          <w:i/>
          <w:lang w:eastAsia="x-none"/>
        </w:rPr>
        <w:t xml:space="preserve"> ZJN 2016)</w:t>
      </w:r>
      <w:r w:rsidR="00A53C94" w:rsidRPr="00977F6E">
        <w:rPr>
          <w:i/>
          <w:lang w:eastAsia="x-none"/>
        </w:rPr>
        <w:t>.</w:t>
      </w:r>
    </w:p>
    <w:p w14:paraId="1D0ABE09" w14:textId="77777777" w:rsidR="00A53C94" w:rsidRPr="0004320F" w:rsidRDefault="00A53C94" w:rsidP="00A53C94">
      <w:pPr>
        <w:ind w:left="720"/>
        <w:jc w:val="both"/>
        <w:rPr>
          <w:lang w:eastAsia="x-none"/>
        </w:rPr>
      </w:pPr>
    </w:p>
    <w:p w14:paraId="4F0CFC83" w14:textId="77777777" w:rsidR="006F2E86" w:rsidRPr="0004320F" w:rsidRDefault="006F2E86" w:rsidP="006F2E86">
      <w:pPr>
        <w:spacing w:after="0"/>
        <w:jc w:val="both"/>
        <w:rPr>
          <w:rFonts w:cs="Arial"/>
        </w:rPr>
      </w:pPr>
      <w:r w:rsidRPr="0004320F">
        <w:rPr>
          <w:rFonts w:cs="Arial"/>
        </w:rPr>
        <w:t>Za potrebe utvrđivanja gore navedenog gospodarski subjekt u ponudi dostavlja:</w:t>
      </w:r>
    </w:p>
    <w:p w14:paraId="4029167E" w14:textId="7DE4F4B8" w:rsidR="00A53C94" w:rsidRDefault="006F2E86" w:rsidP="006F2E86">
      <w:pPr>
        <w:spacing w:after="0"/>
        <w:jc w:val="both"/>
        <w:rPr>
          <w:rFonts w:cs="Arial"/>
        </w:rPr>
      </w:pPr>
      <w:r w:rsidRPr="0004320F">
        <w:rPr>
          <w:rFonts w:cs="Arial"/>
        </w:rPr>
        <w:t>k</w:t>
      </w:r>
      <w:r w:rsidR="00A53C94" w:rsidRPr="0004320F">
        <w:rPr>
          <w:rFonts w:cs="Arial"/>
        </w:rPr>
        <w:t xml:space="preserve">ao preliminarni dokaz sposobnosti iz </w:t>
      </w:r>
      <w:proofErr w:type="spellStart"/>
      <w:r w:rsidR="00A53C94" w:rsidRPr="0004320F">
        <w:rPr>
          <w:rFonts w:cs="Arial"/>
        </w:rPr>
        <w:t>podtočki</w:t>
      </w:r>
      <w:proofErr w:type="spellEnd"/>
      <w:r w:rsidR="00A53C94" w:rsidRPr="0004320F">
        <w:rPr>
          <w:rFonts w:cs="Arial"/>
        </w:rPr>
        <w:t xml:space="preserve"> 4.2.1.  ispunjen obrazac </w:t>
      </w:r>
      <w:r w:rsidR="00A53C94" w:rsidRPr="0004320F">
        <w:rPr>
          <w:rFonts w:cs="Arial"/>
          <w:b/>
        </w:rPr>
        <w:t>Europske jedinstvene dokumentacije o nabavi</w:t>
      </w:r>
      <w:r w:rsidR="00A53C94" w:rsidRPr="0004320F">
        <w:rPr>
          <w:rFonts w:cs="Arial"/>
        </w:rPr>
        <w:t xml:space="preserve"> (ESPD) Dio IV. Kriteriji za odabir gospodarskog subjekta, odjeljak B: Ekonomska i financijska sposobnost.</w:t>
      </w:r>
    </w:p>
    <w:p w14:paraId="538D37B8" w14:textId="77777777" w:rsidR="00F53270" w:rsidRPr="0004320F" w:rsidRDefault="00F53270" w:rsidP="006F2E86">
      <w:pPr>
        <w:spacing w:after="0"/>
        <w:jc w:val="both"/>
        <w:rPr>
          <w:rFonts w:cs="Calibri"/>
        </w:rPr>
      </w:pPr>
    </w:p>
    <w:p w14:paraId="0350B499" w14:textId="22A37D40" w:rsidR="00A53C94" w:rsidRPr="0004320F" w:rsidRDefault="00A53C94" w:rsidP="00A53C94">
      <w:pPr>
        <w:jc w:val="both"/>
        <w:rPr>
          <w:lang w:eastAsia="x-none"/>
        </w:rPr>
      </w:pPr>
      <w:r w:rsidRPr="0004320F">
        <w:rPr>
          <w:rFonts w:cs="Arial"/>
        </w:rPr>
        <w:t>Naručitelj će</w:t>
      </w:r>
      <w:r w:rsidR="006F2E86" w:rsidRPr="0004320F">
        <w:rPr>
          <w:rStyle w:val="FootnoteReference"/>
          <w:rFonts w:cs="Arial"/>
        </w:rPr>
        <w:footnoteReference w:id="4"/>
      </w:r>
      <w:r w:rsidRPr="0004320F">
        <w:rPr>
          <w:rFonts w:cs="Arial"/>
        </w:rPr>
        <w:t xml:space="preserve"> prije donošenja Odluke zatražiti od ponuditelja koji je podnio </w:t>
      </w:r>
      <w:r w:rsidR="0013703A" w:rsidRPr="0004320F">
        <w:rPr>
          <w:rFonts w:cs="Arial"/>
        </w:rPr>
        <w:t xml:space="preserve">ekonomski </w:t>
      </w:r>
      <w:r w:rsidRPr="0004320F">
        <w:rPr>
          <w:rFonts w:cs="Arial"/>
        </w:rPr>
        <w:t xml:space="preserve">najpovoljniju ponudu da u primjerenom roku, ne kraćem od 5 dana, dostavi ažurirane popratne dokumente kojima dokazuje postojanje sposobnosti iz ove </w:t>
      </w:r>
      <w:proofErr w:type="spellStart"/>
      <w:r w:rsidRPr="0004320F">
        <w:rPr>
          <w:rFonts w:cs="Arial"/>
        </w:rPr>
        <w:t>podtočke</w:t>
      </w:r>
      <w:proofErr w:type="spellEnd"/>
      <w:r w:rsidRPr="0004320F">
        <w:rPr>
          <w:rFonts w:cs="Arial"/>
        </w:rPr>
        <w:t xml:space="preserve"> i to:</w:t>
      </w:r>
    </w:p>
    <w:p w14:paraId="4A2CF65F" w14:textId="77777777" w:rsidR="00A53C94" w:rsidRPr="0004320F" w:rsidRDefault="00A53C94" w:rsidP="00A53C94">
      <w:pPr>
        <w:numPr>
          <w:ilvl w:val="0"/>
          <w:numId w:val="13"/>
        </w:numPr>
        <w:spacing w:after="0" w:line="240" w:lineRule="auto"/>
        <w:rPr>
          <w:lang w:eastAsia="x-none"/>
        </w:rPr>
      </w:pPr>
      <w:r w:rsidRPr="0004320F">
        <w:rPr>
          <w:lang w:eastAsia="x-none"/>
        </w:rPr>
        <w:t xml:space="preserve">izjava o ukupnom prometu gospodarskog subjekta (za </w:t>
      </w:r>
      <w:proofErr w:type="spellStart"/>
      <w:r w:rsidRPr="0004320F">
        <w:rPr>
          <w:lang w:eastAsia="x-none"/>
        </w:rPr>
        <w:t>podtočku</w:t>
      </w:r>
      <w:proofErr w:type="spellEnd"/>
      <w:r w:rsidRPr="0004320F">
        <w:rPr>
          <w:lang w:eastAsia="x-none"/>
        </w:rPr>
        <w:t xml:space="preserve"> 4.2.1.)</w:t>
      </w:r>
    </w:p>
    <w:p w14:paraId="73319D15" w14:textId="61015F16" w:rsidR="00A53C94" w:rsidRDefault="00430F16" w:rsidP="00A53C94">
      <w:pPr>
        <w:rPr>
          <w:i/>
          <w:lang w:eastAsia="x-none"/>
        </w:rPr>
      </w:pPr>
      <w:r w:rsidRPr="0004320F">
        <w:rPr>
          <w:i/>
        </w:rPr>
        <w:t xml:space="preserve">&lt;navesti ako je primjenjivo i opravdano u konkretnom slučaju dokazuje li se ovaj uvjet za sve članove zajednice ponuditelja i </w:t>
      </w:r>
      <w:r w:rsidR="00EC3A01">
        <w:rPr>
          <w:i/>
        </w:rPr>
        <w:t xml:space="preserve">ostale </w:t>
      </w:r>
      <w:r w:rsidR="00EC3A01">
        <w:rPr>
          <w:i/>
        </w:rPr>
        <w:t>gospodarske</w:t>
      </w:r>
      <w:r w:rsidR="00EC3A01">
        <w:rPr>
          <w:i/>
        </w:rPr>
        <w:t xml:space="preserve"> subjekte – uvjete propis</w:t>
      </w:r>
      <w:r w:rsidR="00EC3A01">
        <w:rPr>
          <w:i/>
        </w:rPr>
        <w:t>ati sukladno ZJN 2016</w:t>
      </w:r>
      <w:r w:rsidRPr="0004320F">
        <w:rPr>
          <w:i/>
          <w:lang w:eastAsia="x-none"/>
        </w:rPr>
        <w:t>&gt;</w:t>
      </w:r>
    </w:p>
    <w:p w14:paraId="6DBECB0E" w14:textId="614494D9" w:rsidR="000A7809" w:rsidRPr="0004320F" w:rsidRDefault="000A7809" w:rsidP="00A53C94">
      <w:pPr>
        <w:rPr>
          <w:i/>
          <w:lang w:eastAsia="x-none"/>
        </w:rPr>
      </w:pPr>
      <w:r w:rsidRPr="000A7809">
        <w:rPr>
          <w:b/>
          <w:i/>
          <w:lang w:eastAsia="x-none"/>
        </w:rPr>
        <w:t>Napomena</w:t>
      </w:r>
      <w:r>
        <w:rPr>
          <w:i/>
          <w:lang w:eastAsia="x-none"/>
        </w:rPr>
        <w:t>: ne kumulirati više zahtjeva</w:t>
      </w:r>
      <w:r w:rsidR="00EE7FCC">
        <w:rPr>
          <w:i/>
          <w:lang w:eastAsia="x-none"/>
        </w:rPr>
        <w:t xml:space="preserve"> kako </w:t>
      </w:r>
      <w:r w:rsidR="00B53374">
        <w:rPr>
          <w:i/>
          <w:lang w:eastAsia="x-none"/>
        </w:rPr>
        <w:t xml:space="preserve">se </w:t>
      </w:r>
      <w:r w:rsidR="00EE7FCC">
        <w:rPr>
          <w:i/>
          <w:lang w:eastAsia="x-none"/>
        </w:rPr>
        <w:t>ne bi propisali prekomjern</w:t>
      </w:r>
      <w:r w:rsidR="00B53374">
        <w:rPr>
          <w:i/>
          <w:lang w:eastAsia="x-none"/>
        </w:rPr>
        <w:t xml:space="preserve">i </w:t>
      </w:r>
      <w:r w:rsidR="00EE7FCC">
        <w:rPr>
          <w:i/>
          <w:lang w:eastAsia="x-none"/>
        </w:rPr>
        <w:t>zahtjev</w:t>
      </w:r>
      <w:r w:rsidR="00B53374">
        <w:rPr>
          <w:i/>
          <w:lang w:eastAsia="x-none"/>
        </w:rPr>
        <w:t>i</w:t>
      </w:r>
      <w:r>
        <w:rPr>
          <w:i/>
          <w:lang w:eastAsia="x-none"/>
        </w:rPr>
        <w:t xml:space="preserve"> te upotrebljavati uvjete koje ZJN 2016 propisuje</w:t>
      </w:r>
      <w:r w:rsidR="00F53270">
        <w:rPr>
          <w:i/>
          <w:lang w:eastAsia="x-none"/>
        </w:rPr>
        <w:t>.</w:t>
      </w:r>
    </w:p>
    <w:p w14:paraId="61CCAC85" w14:textId="77777777" w:rsidR="00F53270" w:rsidRDefault="00A53C94" w:rsidP="00A53C94">
      <w:pPr>
        <w:jc w:val="both"/>
        <w:rPr>
          <w:rFonts w:cs="Arial"/>
        </w:rPr>
      </w:pPr>
      <w:r w:rsidRPr="0004320F">
        <w:rPr>
          <w:rFonts w:cs="Arial"/>
        </w:rPr>
        <w:t>Ako se gospodarski subjekt oslanja na sposobnost drugih subjekata radi dokazivanja ispunjavanja kriterija ekonomske i financijske sposobnosti iz točke 4.2.</w:t>
      </w:r>
      <w:r w:rsidR="00F53270">
        <w:rPr>
          <w:rFonts w:cs="Arial"/>
        </w:rPr>
        <w:t>1.</w:t>
      </w:r>
      <w:r w:rsidRPr="0004320F">
        <w:rPr>
          <w:rFonts w:cs="Arial"/>
        </w:rPr>
        <w:t xml:space="preserve"> ove Dokumentacije o nabavi, ponuditelj ima solidarnu odgovornost za izvršenje ugovora sa gospodarskim subjektima na čiju se sposobnost oslanja. </w:t>
      </w:r>
    </w:p>
    <w:p w14:paraId="51641D72" w14:textId="3744B47B" w:rsidR="00A53C94" w:rsidRPr="0004320F" w:rsidRDefault="00A53C94" w:rsidP="00A53C94">
      <w:pPr>
        <w:jc w:val="both"/>
        <w:rPr>
          <w:lang w:eastAsia="x-none"/>
        </w:rPr>
      </w:pPr>
      <w:r w:rsidRPr="00443BFD">
        <w:rPr>
          <w:rFonts w:cs="Arial"/>
          <w:b/>
          <w:i/>
          <w:u w:val="single"/>
        </w:rPr>
        <w:t>Napomena:</w:t>
      </w:r>
      <w:r w:rsidRPr="0004320F">
        <w:rPr>
          <w:rFonts w:cs="Arial"/>
          <w:i/>
        </w:rPr>
        <w:t xml:space="preserve"> sukladno članku 276. ZJN</w:t>
      </w:r>
      <w:r w:rsidR="007D5CA4">
        <w:rPr>
          <w:rFonts w:cs="Arial"/>
          <w:i/>
        </w:rPr>
        <w:t xml:space="preserve"> 2016</w:t>
      </w:r>
      <w:r w:rsidRPr="0004320F">
        <w:rPr>
          <w:rFonts w:cs="Arial"/>
          <w:i/>
        </w:rPr>
        <w:t xml:space="preserve"> može se propisati solidarna odgovornost</w:t>
      </w:r>
      <w:r w:rsidR="009D05B8" w:rsidRPr="0004320F">
        <w:rPr>
          <w:rFonts w:cs="Arial"/>
          <w:i/>
        </w:rPr>
        <w:t>. Nadalje navodimo da ispunjavanje uvjeta minimalnih razina ekonomske i financijske sposobnosti se traži kako bi gospodarski subjekt dokazao da ima stabilno financijsko poslovanje na način da ne može dovesti u pitanje izvršenje ugovornih obveza.</w:t>
      </w:r>
    </w:p>
    <w:p w14:paraId="08CA9122" w14:textId="77777777" w:rsidR="00A53C94" w:rsidRPr="0004320F" w:rsidRDefault="00A53C94" w:rsidP="00A53C94">
      <w:pPr>
        <w:autoSpaceDE w:val="0"/>
        <w:autoSpaceDN w:val="0"/>
        <w:adjustRightInd w:val="0"/>
        <w:jc w:val="both"/>
      </w:pPr>
    </w:p>
    <w:p w14:paraId="5E2E7C59" w14:textId="77777777" w:rsidR="00A53C94" w:rsidRPr="0004320F" w:rsidRDefault="00A53C94" w:rsidP="00A53C94">
      <w:pPr>
        <w:pStyle w:val="Heading2"/>
        <w:numPr>
          <w:ilvl w:val="1"/>
          <w:numId w:val="12"/>
        </w:numPr>
        <w:rPr>
          <w:rFonts w:ascii="Calibri" w:eastAsia="Calibri" w:hAnsi="Calibri" w:cs="Calibri"/>
          <w:color w:val="auto"/>
          <w:sz w:val="22"/>
          <w:szCs w:val="22"/>
        </w:rPr>
      </w:pPr>
      <w:bookmarkStart w:id="27" w:name="_Toc506463328"/>
      <w:r w:rsidRPr="0004320F">
        <w:rPr>
          <w:rFonts w:ascii="Calibri" w:eastAsia="Calibri" w:hAnsi="Calibri" w:cs="Calibri"/>
          <w:color w:val="auto"/>
          <w:sz w:val="22"/>
          <w:szCs w:val="22"/>
        </w:rPr>
        <w:t>TEHNIČKA I STRUČNA SPOSOBNOST</w:t>
      </w:r>
      <w:bookmarkEnd w:id="27"/>
    </w:p>
    <w:p w14:paraId="3865489C" w14:textId="6224C0B1" w:rsidR="00A53C94" w:rsidRPr="0004320F" w:rsidRDefault="00A53C94" w:rsidP="00443BFD">
      <w:pPr>
        <w:pStyle w:val="ListParagraph"/>
        <w:ind w:left="495"/>
        <w:jc w:val="both"/>
        <w:rPr>
          <w:lang w:val="hr-HR"/>
        </w:rPr>
      </w:pPr>
      <w:r w:rsidRPr="0004320F">
        <w:rPr>
          <w:lang w:val="hr-HR"/>
        </w:rPr>
        <w:t>&lt;</w:t>
      </w:r>
      <w:r w:rsidRPr="0004320F">
        <w:rPr>
          <w:i/>
          <w:lang w:val="hr-HR"/>
        </w:rPr>
        <w:t>navesti tražene kriterije ako je primjenjivo</w:t>
      </w:r>
      <w:r w:rsidR="00187A63" w:rsidRPr="0004320F">
        <w:rPr>
          <w:i/>
          <w:lang w:val="hr-HR"/>
        </w:rPr>
        <w:t xml:space="preserve"> uzimajući u obzir konkretan predmet nabave</w:t>
      </w:r>
      <w:r w:rsidR="00503CAA">
        <w:rPr>
          <w:i/>
          <w:lang w:val="hr-HR"/>
        </w:rPr>
        <w:t xml:space="preserve"> te koristiti samo </w:t>
      </w:r>
      <w:r w:rsidR="00503CAA" w:rsidRPr="00503CAA">
        <w:rPr>
          <w:b/>
          <w:i/>
          <w:lang w:val="hr-HR"/>
        </w:rPr>
        <w:t>minimalne</w:t>
      </w:r>
      <w:r w:rsidR="00503CAA">
        <w:rPr>
          <w:i/>
          <w:lang w:val="hr-HR"/>
        </w:rPr>
        <w:t xml:space="preserve"> razine koje su </w:t>
      </w:r>
      <w:r w:rsidR="00503CAA" w:rsidRPr="00503CAA">
        <w:rPr>
          <w:b/>
          <w:i/>
          <w:lang w:val="hr-HR"/>
        </w:rPr>
        <w:t>dokazive</w:t>
      </w:r>
      <w:r w:rsidR="00503CAA">
        <w:rPr>
          <w:i/>
          <w:lang w:val="hr-HR"/>
        </w:rPr>
        <w:t xml:space="preserve"> odgovarajućim dokazima i nisu restriktivne</w:t>
      </w:r>
      <w:r w:rsidR="00187A63" w:rsidRPr="0004320F">
        <w:rPr>
          <w:i/>
          <w:lang w:val="hr-HR"/>
        </w:rPr>
        <w:t xml:space="preserve"> (vidi članak 259. ZJN</w:t>
      </w:r>
      <w:r w:rsidR="007D5CA4">
        <w:rPr>
          <w:i/>
          <w:lang w:val="hr-HR"/>
        </w:rPr>
        <w:t xml:space="preserve"> 2016</w:t>
      </w:r>
      <w:r w:rsidR="00187A63" w:rsidRPr="0004320F">
        <w:rPr>
          <w:i/>
          <w:lang w:val="hr-HR"/>
        </w:rPr>
        <w:t>)</w:t>
      </w:r>
      <w:r w:rsidRPr="0004320F">
        <w:rPr>
          <w:lang w:val="hr-HR"/>
        </w:rPr>
        <w:t>&gt;</w:t>
      </w:r>
    </w:p>
    <w:p w14:paraId="209F6031" w14:textId="77777777" w:rsidR="00A53C94" w:rsidRPr="0004320F" w:rsidRDefault="00A53C94" w:rsidP="00A53C94">
      <w:pPr>
        <w:pStyle w:val="StyleHeading1Arial11ptNotBoldLeft"/>
        <w:tabs>
          <w:tab w:val="clear" w:pos="405"/>
        </w:tabs>
        <w:rPr>
          <w:rFonts w:ascii="Calibri" w:hAnsi="Calibri"/>
          <w:b w:val="0"/>
          <w:sz w:val="22"/>
          <w:szCs w:val="22"/>
          <w:u w:val="single"/>
          <w:lang w:val="hr-HR"/>
        </w:rPr>
      </w:pPr>
    </w:p>
    <w:p w14:paraId="1D39F146" w14:textId="6376E848" w:rsidR="00A53C94" w:rsidRPr="0004320F" w:rsidRDefault="00A53C94" w:rsidP="00A53C94">
      <w:pPr>
        <w:numPr>
          <w:ilvl w:val="2"/>
          <w:numId w:val="15"/>
        </w:numPr>
        <w:spacing w:after="0" w:line="240" w:lineRule="auto"/>
        <w:jc w:val="both"/>
        <w:rPr>
          <w:rFonts w:cs="Arial"/>
        </w:rPr>
      </w:pPr>
      <w:r w:rsidRPr="0004320F">
        <w:rPr>
          <w:rFonts w:cs="Arial"/>
        </w:rPr>
        <w:t xml:space="preserve">Gospodarski subjekt mora dokazati da je u godini u kojoj je započeo postupak javne nabave i tijekom </w:t>
      </w:r>
      <w:r w:rsidR="0064386C">
        <w:rPr>
          <w:rFonts w:cs="Arial"/>
        </w:rPr>
        <w:t>&lt;</w:t>
      </w:r>
      <w:r w:rsidR="0064386C" w:rsidRPr="00443BFD">
        <w:rPr>
          <w:rFonts w:cs="Arial"/>
          <w:i/>
        </w:rPr>
        <w:t>navest</w:t>
      </w:r>
      <w:r w:rsidR="0064386C" w:rsidRPr="00443BFD">
        <w:rPr>
          <w:rFonts w:cs="Arial"/>
          <w:i/>
        </w:rPr>
        <w:t>i broj godina</w:t>
      </w:r>
      <w:r w:rsidR="00D042EA">
        <w:rPr>
          <w:rFonts w:cs="Arial"/>
          <w:i/>
        </w:rPr>
        <w:t xml:space="preserve"> – 5 godina kod nabave radova, 3 godine kod nabave usluga i robe</w:t>
      </w:r>
      <w:r w:rsidR="0064386C">
        <w:rPr>
          <w:rFonts w:cs="Arial"/>
        </w:rPr>
        <w:t xml:space="preserve">&gt; </w:t>
      </w:r>
      <w:r w:rsidRPr="0004320F">
        <w:rPr>
          <w:rFonts w:cs="Arial"/>
        </w:rPr>
        <w:t>godin</w:t>
      </w:r>
      <w:r w:rsidR="0064386C">
        <w:rPr>
          <w:rFonts w:cs="Arial"/>
        </w:rPr>
        <w:t>a</w:t>
      </w:r>
      <w:r w:rsidRPr="0004320F">
        <w:rPr>
          <w:rFonts w:cs="Arial"/>
        </w:rPr>
        <w:t xml:space="preserve"> koje prethode toj godini &lt;pružio usluge/isporučio robu/izveo radove&gt; iste ili slične </w:t>
      </w:r>
      <w:r w:rsidRPr="0004320F">
        <w:rPr>
          <w:rFonts w:cs="Arial"/>
        </w:rPr>
        <w:lastRenderedPageBreak/>
        <w:t>predmetu nabave &lt;</w:t>
      </w:r>
      <w:r w:rsidRPr="0004320F">
        <w:rPr>
          <w:rFonts w:cs="Arial"/>
          <w:i/>
        </w:rPr>
        <w:t>opis predmeta nabave</w:t>
      </w:r>
      <w:r w:rsidRPr="0004320F">
        <w:rPr>
          <w:rFonts w:cs="Arial"/>
        </w:rPr>
        <w:t>&gt; u vrijednosti od minimalno &lt;</w:t>
      </w:r>
      <w:r w:rsidRPr="0004320F">
        <w:rPr>
          <w:rFonts w:cs="Arial"/>
          <w:i/>
        </w:rPr>
        <w:t>iznos procijenjene vrijednosti nabave</w:t>
      </w:r>
      <w:r w:rsidRPr="0004320F">
        <w:rPr>
          <w:rFonts w:cs="Arial"/>
        </w:rPr>
        <w:t xml:space="preserve">&gt; kuna (bez PDV-a). </w:t>
      </w:r>
    </w:p>
    <w:p w14:paraId="5D65F654" w14:textId="1A4EC5EE" w:rsidR="00815BE0" w:rsidRPr="0004320F" w:rsidRDefault="00815BE0" w:rsidP="00815BE0">
      <w:pPr>
        <w:spacing w:after="0" w:line="240" w:lineRule="auto"/>
        <w:ind w:left="720"/>
        <w:jc w:val="both"/>
        <w:rPr>
          <w:rFonts w:cs="Arial"/>
          <w:i/>
        </w:rPr>
      </w:pPr>
      <w:r w:rsidRPr="00443BFD">
        <w:rPr>
          <w:rFonts w:cs="Arial"/>
          <w:b/>
          <w:i/>
          <w:u w:val="single"/>
        </w:rPr>
        <w:t>Napomena:</w:t>
      </w:r>
      <w:r w:rsidRPr="0004320F">
        <w:rPr>
          <w:rFonts w:cs="Arial"/>
          <w:i/>
        </w:rPr>
        <w:t xml:space="preserve"> pojedinačna vrijednost ugovora ne smije biti viša od procijenjene vrijednosti predmeta nabave, odnosno grupa predmeta nabave (vidjeti članak 268. stavak 6</w:t>
      </w:r>
      <w:r w:rsidR="007D5CA4">
        <w:rPr>
          <w:rFonts w:cs="Arial"/>
          <w:i/>
        </w:rPr>
        <w:t>.</w:t>
      </w:r>
      <w:r w:rsidRPr="0004320F">
        <w:rPr>
          <w:rFonts w:cs="Arial"/>
          <w:i/>
        </w:rPr>
        <w:t xml:space="preserve"> ZJN</w:t>
      </w:r>
      <w:r w:rsidR="007D5CA4">
        <w:rPr>
          <w:rFonts w:cs="Arial"/>
          <w:i/>
        </w:rPr>
        <w:t xml:space="preserve"> 2016</w:t>
      </w:r>
      <w:r w:rsidRPr="0004320F">
        <w:rPr>
          <w:rFonts w:cs="Arial"/>
          <w:i/>
        </w:rPr>
        <w:t>).</w:t>
      </w:r>
      <w:r w:rsidR="00503CAA">
        <w:rPr>
          <w:rFonts w:cs="Arial"/>
          <w:i/>
        </w:rPr>
        <w:t xml:space="preserve"> Pri</w:t>
      </w:r>
      <w:r w:rsidR="00503CAA">
        <w:rPr>
          <w:rFonts w:cs="Arial"/>
          <w:i/>
        </w:rPr>
        <w:t xml:space="preserve">likom propisivanja uvjeta </w:t>
      </w:r>
      <w:r w:rsidR="00DF609C">
        <w:rPr>
          <w:rFonts w:cs="Arial"/>
          <w:i/>
        </w:rPr>
        <w:t>paziti na formulaciju</w:t>
      </w:r>
      <w:r w:rsidR="00503CAA">
        <w:rPr>
          <w:rFonts w:cs="Arial"/>
          <w:i/>
        </w:rPr>
        <w:t xml:space="preserve"> jer ZJN</w:t>
      </w:r>
      <w:r w:rsidR="003F4DDB">
        <w:rPr>
          <w:rFonts w:cs="Arial"/>
          <w:i/>
        </w:rPr>
        <w:t xml:space="preserve"> 2016</w:t>
      </w:r>
      <w:r w:rsidR="00503CAA">
        <w:rPr>
          <w:rFonts w:cs="Arial"/>
          <w:i/>
        </w:rPr>
        <w:t xml:space="preserve"> propisuje kao dokaz isključivo </w:t>
      </w:r>
      <w:r w:rsidR="00503CAA" w:rsidRPr="00503CAA">
        <w:rPr>
          <w:rFonts w:cs="Arial"/>
          <w:b/>
          <w:i/>
        </w:rPr>
        <w:t>popis</w:t>
      </w:r>
      <w:r w:rsidR="00503CAA">
        <w:rPr>
          <w:rFonts w:cs="Arial"/>
          <w:i/>
        </w:rPr>
        <w:t xml:space="preserve"> </w:t>
      </w:r>
      <w:r w:rsidR="00DF609C">
        <w:rPr>
          <w:rFonts w:cs="Arial"/>
          <w:i/>
        </w:rPr>
        <w:t xml:space="preserve">ugovora te paziti da se ne ograničava u smislu sudjelovanja kao glavni izvođač, ili zabrana sudjelovanja u svojstvu </w:t>
      </w:r>
      <w:proofErr w:type="spellStart"/>
      <w:r w:rsidR="00DF609C">
        <w:rPr>
          <w:rFonts w:cs="Arial"/>
          <w:i/>
        </w:rPr>
        <w:t>podugovaratelja</w:t>
      </w:r>
      <w:proofErr w:type="spellEnd"/>
      <w:r w:rsidR="003F4DDB">
        <w:rPr>
          <w:rFonts w:cs="Arial"/>
          <w:i/>
        </w:rPr>
        <w:t>.</w:t>
      </w:r>
    </w:p>
    <w:p w14:paraId="52E9CA1E" w14:textId="77777777" w:rsidR="00A53C94" w:rsidRPr="0004320F" w:rsidRDefault="00A53C94" w:rsidP="00A53C94">
      <w:pPr>
        <w:autoSpaceDE w:val="0"/>
        <w:jc w:val="both"/>
        <w:rPr>
          <w:rFonts w:cs="Arial"/>
        </w:rPr>
      </w:pPr>
    </w:p>
    <w:p w14:paraId="51AB9C39" w14:textId="77777777" w:rsidR="00815BE0" w:rsidRPr="0004320F" w:rsidRDefault="00815BE0" w:rsidP="00815BE0">
      <w:pPr>
        <w:autoSpaceDE w:val="0"/>
        <w:spacing w:after="0"/>
        <w:jc w:val="both"/>
        <w:rPr>
          <w:rFonts w:cs="Arial"/>
        </w:rPr>
      </w:pPr>
      <w:r w:rsidRPr="0004320F">
        <w:rPr>
          <w:rFonts w:cs="Arial"/>
        </w:rPr>
        <w:t>Za potrebe utvrđivanja gore navedenog, gospodarski subjekt u ponudi dostavlja:</w:t>
      </w:r>
    </w:p>
    <w:p w14:paraId="6DFBC9DF" w14:textId="08DAB610" w:rsidR="00A53C94" w:rsidRPr="0004320F" w:rsidRDefault="00815BE0" w:rsidP="00815BE0">
      <w:pPr>
        <w:autoSpaceDE w:val="0"/>
        <w:spacing w:after="0"/>
        <w:jc w:val="both"/>
        <w:rPr>
          <w:rFonts w:cs="Arial"/>
        </w:rPr>
      </w:pPr>
      <w:r w:rsidRPr="0004320F">
        <w:rPr>
          <w:rFonts w:cs="Arial"/>
        </w:rPr>
        <w:t>k</w:t>
      </w:r>
      <w:r w:rsidR="00A53C94" w:rsidRPr="0004320F">
        <w:rPr>
          <w:rFonts w:cs="Arial"/>
        </w:rPr>
        <w:t xml:space="preserve">ao preliminarni dokaz sposobnosti ispunjen obrazac </w:t>
      </w:r>
      <w:r w:rsidR="00A53C94" w:rsidRPr="0004320F">
        <w:rPr>
          <w:rFonts w:cs="Arial"/>
          <w:b/>
        </w:rPr>
        <w:t>Europske jedinstvene dokumentacije o nabavi</w:t>
      </w:r>
      <w:r w:rsidR="00A53C94" w:rsidRPr="0004320F">
        <w:rPr>
          <w:rFonts w:cs="Arial"/>
        </w:rPr>
        <w:t xml:space="preserve"> (ESPD) Dio IV. Kriteriji za odabir gospodarskog subjekta, odjeljak C: Tehnička i stručna sposobnost</w:t>
      </w:r>
      <w:r w:rsidR="00A518CF">
        <w:rPr>
          <w:rFonts w:cs="Arial"/>
        </w:rPr>
        <w:t xml:space="preserve"> &lt;</w:t>
      </w:r>
      <w:r w:rsidR="00A518CF" w:rsidRPr="00443BFD">
        <w:rPr>
          <w:rFonts w:cs="Arial"/>
          <w:i/>
        </w:rPr>
        <w:t>navesti po potrebi točku koju je potrebno ispuniti ovisno o predmetu nabave</w:t>
      </w:r>
      <w:r w:rsidR="00A518CF">
        <w:rPr>
          <w:rFonts w:cs="Arial"/>
        </w:rPr>
        <w:t>&gt;</w:t>
      </w:r>
      <w:r w:rsidR="00A53C94" w:rsidRPr="0004320F">
        <w:rPr>
          <w:rFonts w:cs="Arial"/>
        </w:rPr>
        <w:t>.</w:t>
      </w:r>
    </w:p>
    <w:p w14:paraId="2DBBA23F" w14:textId="77777777" w:rsidR="000D1D4B" w:rsidRDefault="000D1D4B" w:rsidP="00A53C94">
      <w:pPr>
        <w:autoSpaceDE w:val="0"/>
        <w:jc w:val="both"/>
        <w:rPr>
          <w:rFonts w:cs="Arial"/>
        </w:rPr>
      </w:pPr>
    </w:p>
    <w:p w14:paraId="6F7C5C35" w14:textId="0ACE7719" w:rsidR="00A53C94" w:rsidRPr="0004320F" w:rsidRDefault="00A53C94" w:rsidP="00A53C94">
      <w:pPr>
        <w:autoSpaceDE w:val="0"/>
        <w:jc w:val="both"/>
        <w:rPr>
          <w:rFonts w:cs="Arial"/>
        </w:rPr>
      </w:pPr>
      <w:r w:rsidRPr="0004320F">
        <w:rPr>
          <w:rFonts w:cs="Arial"/>
        </w:rPr>
        <w:t>Naručitelj će</w:t>
      </w:r>
      <w:r w:rsidR="00815BE0" w:rsidRPr="0004320F">
        <w:rPr>
          <w:rStyle w:val="FootnoteReference"/>
          <w:rFonts w:cs="Arial"/>
        </w:rPr>
        <w:footnoteReference w:id="5"/>
      </w:r>
      <w:r w:rsidRPr="0004320F">
        <w:rPr>
          <w:rFonts w:cs="Arial"/>
        </w:rPr>
        <w:t xml:space="preserve"> prije donošenja Odluke zatražiti od ponuditelja koji je podnio najpovoljniju ponudu da u primjerenom roku, ne kraćem od 5 dana, dostavi ažurirane popratne dokumente kojima dokazuje postojanje sposobnosti iz ove </w:t>
      </w:r>
      <w:proofErr w:type="spellStart"/>
      <w:r w:rsidRPr="0004320F">
        <w:rPr>
          <w:rFonts w:cs="Arial"/>
        </w:rPr>
        <w:t>podtočke</w:t>
      </w:r>
      <w:proofErr w:type="spellEnd"/>
      <w:r w:rsidRPr="0004320F">
        <w:rPr>
          <w:rFonts w:cs="Arial"/>
        </w:rPr>
        <w:t xml:space="preserve"> i to:</w:t>
      </w:r>
    </w:p>
    <w:p w14:paraId="10EA422F" w14:textId="2DCA9995" w:rsidR="00A53C94" w:rsidRPr="0004320F" w:rsidRDefault="00A53C94" w:rsidP="00A53C94">
      <w:pPr>
        <w:numPr>
          <w:ilvl w:val="0"/>
          <w:numId w:val="14"/>
        </w:numPr>
        <w:autoSpaceDE w:val="0"/>
        <w:spacing w:after="0" w:line="240" w:lineRule="auto"/>
        <w:jc w:val="both"/>
        <w:rPr>
          <w:rFonts w:cs="Arial"/>
        </w:rPr>
      </w:pPr>
      <w:r w:rsidRPr="000D1D4B">
        <w:rPr>
          <w:rFonts w:cs="Arial"/>
          <w:b/>
        </w:rPr>
        <w:t>Popis</w:t>
      </w:r>
      <w:r w:rsidRPr="0004320F">
        <w:rPr>
          <w:rFonts w:cs="Arial"/>
        </w:rPr>
        <w:t xml:space="preserve"> &lt;usluga/robe/radova&gt; istih ili sličnih predmetu nabave &lt;pruženih/isporučenih/izvedenih&gt; u godini u kojoj je započeo postupak javne nabave i tijekom tri</w:t>
      </w:r>
      <w:r w:rsidR="00452322" w:rsidRPr="0004320F">
        <w:rPr>
          <w:rFonts w:cs="Arial"/>
        </w:rPr>
        <w:t>/pet</w:t>
      </w:r>
      <w:r w:rsidR="00452322" w:rsidRPr="0004320F">
        <w:rPr>
          <w:rStyle w:val="FootnoteReference"/>
          <w:rFonts w:cs="Arial"/>
        </w:rPr>
        <w:footnoteReference w:id="6"/>
      </w:r>
      <w:r w:rsidRPr="0004320F">
        <w:rPr>
          <w:rFonts w:cs="Arial"/>
        </w:rPr>
        <w:t xml:space="preserve"> godine</w:t>
      </w:r>
      <w:r w:rsidR="00452322" w:rsidRPr="0004320F">
        <w:rPr>
          <w:rFonts w:cs="Arial"/>
        </w:rPr>
        <w:t>/a</w:t>
      </w:r>
      <w:r w:rsidRPr="0004320F">
        <w:rPr>
          <w:rFonts w:cs="Arial"/>
        </w:rPr>
        <w:t xml:space="preserve"> koje prethode toj godini. Popis &lt;usluga/robe/radova&gt; sadržava</w:t>
      </w:r>
      <w:r w:rsidR="001F32BA" w:rsidRPr="0004320F">
        <w:rPr>
          <w:rFonts w:cs="Arial"/>
        </w:rPr>
        <w:t xml:space="preserve"> podatke</w:t>
      </w:r>
      <w:r w:rsidR="00D117AB">
        <w:rPr>
          <w:rFonts w:cs="Arial"/>
        </w:rPr>
        <w:t xml:space="preserve"> &lt;</w:t>
      </w:r>
      <w:r w:rsidR="00A86AE4" w:rsidRPr="0004320F">
        <w:rPr>
          <w:rFonts w:cs="Arial"/>
          <w:i/>
        </w:rPr>
        <w:t xml:space="preserve">potrebno upisati podatke sukladno članku 268. stavak 2. </w:t>
      </w:r>
      <w:r w:rsidR="007D5CA4" w:rsidRPr="0004320F">
        <w:rPr>
          <w:rFonts w:cs="Arial"/>
          <w:i/>
        </w:rPr>
        <w:t>ZJN</w:t>
      </w:r>
      <w:r w:rsidR="007D5CA4">
        <w:rPr>
          <w:rFonts w:cs="Arial"/>
          <w:i/>
        </w:rPr>
        <w:t xml:space="preserve"> 2016 </w:t>
      </w:r>
      <w:r w:rsidR="00A86AE4" w:rsidRPr="0004320F">
        <w:rPr>
          <w:rFonts w:cs="Arial"/>
          <w:i/>
        </w:rPr>
        <w:t>za radove dok za robu i usluge sukladno stavku 3.</w:t>
      </w:r>
      <w:r w:rsidR="00A86AE4" w:rsidRPr="0004320F">
        <w:rPr>
          <w:rFonts w:cs="Arial"/>
        </w:rPr>
        <w:t xml:space="preserve"> </w:t>
      </w:r>
      <w:r w:rsidR="00BB173E" w:rsidRPr="00443BFD">
        <w:rPr>
          <w:rFonts w:cs="Arial"/>
          <w:i/>
        </w:rPr>
        <w:t>istog članka</w:t>
      </w:r>
      <w:r w:rsidR="00BB173E">
        <w:rPr>
          <w:rFonts w:cs="Arial"/>
        </w:rPr>
        <w:t xml:space="preserve"> </w:t>
      </w:r>
      <w:r w:rsidR="003F4DDB" w:rsidRPr="00443BFD">
        <w:rPr>
          <w:rFonts w:cs="Arial"/>
          <w:i/>
        </w:rPr>
        <w:t>ZJN 2016.</w:t>
      </w:r>
      <w:r w:rsidR="00D117AB">
        <w:rPr>
          <w:rFonts w:cs="Arial"/>
        </w:rPr>
        <w:t>&gt;</w:t>
      </w:r>
      <w:r w:rsidRPr="0004320F">
        <w:rPr>
          <w:rFonts w:cs="Arial"/>
        </w:rPr>
        <w:t xml:space="preserve"> </w:t>
      </w:r>
    </w:p>
    <w:p w14:paraId="05F9D254" w14:textId="5072C750" w:rsidR="00A53C94" w:rsidRPr="0004320F" w:rsidRDefault="00A53C94" w:rsidP="00A53C94">
      <w:pPr>
        <w:autoSpaceDE w:val="0"/>
        <w:ind w:left="720"/>
        <w:jc w:val="both"/>
        <w:rPr>
          <w:rFonts w:cs="Arial"/>
          <w:i/>
        </w:rPr>
      </w:pPr>
      <w:r w:rsidRPr="0004320F">
        <w:rPr>
          <w:rFonts w:cs="Arial"/>
        </w:rPr>
        <w:t xml:space="preserve">Iz popisa mora biti razvidno da je gospodarski subjekt uredno &lt;izvršio usluge/isporučio robu/izveo radove&gt; iste ili slične predmetu nabave u vrijednosti od minimalno </w:t>
      </w:r>
      <w:r w:rsidR="00DA306E">
        <w:rPr>
          <w:rFonts w:cs="Arial"/>
        </w:rPr>
        <w:t>&lt;</w:t>
      </w:r>
      <w:r w:rsidR="001F32BA" w:rsidRPr="0004320F">
        <w:rPr>
          <w:rFonts w:cs="Arial"/>
          <w:i/>
        </w:rPr>
        <w:t>potrebno upisati podatke sukladno članku 268. stavak 6. ZJN</w:t>
      </w:r>
      <w:r w:rsidR="007D5CA4">
        <w:rPr>
          <w:rFonts w:cs="Arial"/>
          <w:i/>
        </w:rPr>
        <w:t xml:space="preserve"> 2016</w:t>
      </w:r>
      <w:r w:rsidR="000D1D4B">
        <w:rPr>
          <w:rFonts w:cs="Arial"/>
          <w:i/>
        </w:rPr>
        <w:t xml:space="preserve"> te voditi računa da </w:t>
      </w:r>
      <w:r w:rsidR="00A57B7B">
        <w:rPr>
          <w:rFonts w:cs="Arial"/>
          <w:i/>
        </w:rPr>
        <w:t xml:space="preserve">se ne propisuje ovaj uvjet na način da se </w:t>
      </w:r>
      <w:r w:rsidR="00741D64">
        <w:rPr>
          <w:rFonts w:cs="Arial"/>
          <w:i/>
        </w:rPr>
        <w:t>zahtijeva određena uloga ponu</w:t>
      </w:r>
      <w:r w:rsidR="00741D64">
        <w:rPr>
          <w:rFonts w:cs="Arial"/>
          <w:i/>
        </w:rPr>
        <w:t xml:space="preserve">ditelja (ne smije biti </w:t>
      </w:r>
      <w:proofErr w:type="spellStart"/>
      <w:r w:rsidR="00741D64">
        <w:rPr>
          <w:rFonts w:cs="Arial"/>
          <w:i/>
        </w:rPr>
        <w:t>podugovaratelj</w:t>
      </w:r>
      <w:proofErr w:type="spellEnd"/>
      <w:r w:rsidR="00741D64">
        <w:rPr>
          <w:rFonts w:cs="Arial"/>
          <w:i/>
        </w:rPr>
        <w:t xml:space="preserve">, ne smije biti </w:t>
      </w:r>
      <w:proofErr w:type="spellStart"/>
      <w:r w:rsidR="00741D64">
        <w:rPr>
          <w:rFonts w:cs="Arial"/>
          <w:i/>
        </w:rPr>
        <w:t>biti</w:t>
      </w:r>
      <w:proofErr w:type="spellEnd"/>
      <w:r w:rsidR="00741D64">
        <w:rPr>
          <w:rFonts w:cs="Arial"/>
          <w:i/>
        </w:rPr>
        <w:t xml:space="preserve"> član zajednice ili mora biti glavni izvođač i slično)</w:t>
      </w:r>
      <w:r w:rsidR="00CB1EB9">
        <w:rPr>
          <w:rFonts w:cs="Arial"/>
          <w:i/>
        </w:rPr>
        <w:t>&gt;</w:t>
      </w:r>
      <w:r w:rsidR="00A57B7B">
        <w:rPr>
          <w:rFonts w:cs="Arial"/>
          <w:i/>
        </w:rPr>
        <w:t xml:space="preserve"> </w:t>
      </w:r>
      <w:r w:rsidRPr="0004320F">
        <w:rPr>
          <w:rFonts w:cs="Arial"/>
          <w:i/>
        </w:rPr>
        <w:t>.</w:t>
      </w:r>
    </w:p>
    <w:p w14:paraId="6858BDE4" w14:textId="15926578" w:rsidR="001179A8" w:rsidRDefault="001179A8" w:rsidP="00A53C94">
      <w:pPr>
        <w:numPr>
          <w:ilvl w:val="2"/>
          <w:numId w:val="15"/>
        </w:numPr>
        <w:spacing w:after="0" w:line="240" w:lineRule="auto"/>
        <w:jc w:val="both"/>
        <w:rPr>
          <w:i/>
        </w:rPr>
      </w:pPr>
      <w:r w:rsidRPr="0004320F">
        <w:rPr>
          <w:i/>
        </w:rPr>
        <w:t>Napomena: ova točka u smislu obrazovnih i stručnih kvalifikacija se koristi kao dio tehničke i stručne sposobnosti pod uvjetom da se</w:t>
      </w:r>
      <w:r w:rsidR="001532D7">
        <w:rPr>
          <w:i/>
        </w:rPr>
        <w:t xml:space="preserve"> istovremeno</w:t>
      </w:r>
      <w:r w:rsidRPr="0004320F">
        <w:rPr>
          <w:i/>
        </w:rPr>
        <w:t xml:space="preserve"> </w:t>
      </w:r>
      <w:r w:rsidRPr="0004320F">
        <w:rPr>
          <w:b/>
          <w:i/>
          <w:u w:val="single"/>
        </w:rPr>
        <w:t>NE</w:t>
      </w:r>
      <w:r w:rsidRPr="0004320F">
        <w:rPr>
          <w:i/>
        </w:rPr>
        <w:t xml:space="preserve"> koristi i </w:t>
      </w:r>
      <w:r w:rsidRPr="0004320F">
        <w:rPr>
          <w:b/>
          <w:i/>
          <w:u w:val="single"/>
        </w:rPr>
        <w:t>NE</w:t>
      </w:r>
      <w:r w:rsidRPr="0004320F">
        <w:rPr>
          <w:i/>
        </w:rPr>
        <w:t xml:space="preserve"> ocjenjuje u okviru kriterija za odabir ponude </w:t>
      </w:r>
    </w:p>
    <w:p w14:paraId="1084ACF5" w14:textId="77777777" w:rsidR="003F4DDB" w:rsidRPr="0004320F" w:rsidRDefault="003F4DDB" w:rsidP="003F4DDB">
      <w:pPr>
        <w:spacing w:after="0" w:line="240" w:lineRule="auto"/>
        <w:jc w:val="both"/>
        <w:rPr>
          <w:i/>
        </w:rPr>
      </w:pPr>
    </w:p>
    <w:p w14:paraId="5C069E68" w14:textId="5E552E43" w:rsidR="00A53C94" w:rsidRPr="0004320F" w:rsidRDefault="001179A8" w:rsidP="001179A8">
      <w:pPr>
        <w:spacing w:after="0" w:line="240" w:lineRule="auto"/>
        <w:ind w:left="720"/>
        <w:jc w:val="both"/>
      </w:pPr>
      <w:r w:rsidRPr="0004320F">
        <w:t xml:space="preserve">Primjerice…… </w:t>
      </w:r>
      <w:r w:rsidR="00A53C94" w:rsidRPr="0004320F">
        <w:t>Gospodarski subjekt mora dokazati da ima na raspolaganju &lt;</w:t>
      </w:r>
      <w:r w:rsidR="00A53C94" w:rsidRPr="0004320F">
        <w:rPr>
          <w:i/>
        </w:rPr>
        <w:t>odrediti broj</w:t>
      </w:r>
      <w:r w:rsidR="00A53C94" w:rsidRPr="0004320F">
        <w:t>&gt; tehničkih stručnjaka koji će biti angažirani</w:t>
      </w:r>
      <w:r w:rsidR="00741D64">
        <w:t xml:space="preserve"> (</w:t>
      </w:r>
      <w:r w:rsidR="00741D64" w:rsidRPr="005E5EA7">
        <w:rPr>
          <w:b/>
          <w:u w:val="single"/>
        </w:rPr>
        <w:t>ne</w:t>
      </w:r>
      <w:r w:rsidR="00741D64">
        <w:t xml:space="preserve"> </w:t>
      </w:r>
      <w:r w:rsidR="00BA1CEF">
        <w:t>propisivati</w:t>
      </w:r>
      <w:r w:rsidR="00741D64">
        <w:t xml:space="preserve"> da moraju biti zaposlenici ponuditelja</w:t>
      </w:r>
      <w:r w:rsidR="00741D64">
        <w:t>)</w:t>
      </w:r>
      <w:r w:rsidR="00A53C94" w:rsidRPr="0004320F">
        <w:t xml:space="preserve"> na izvršenju predmeta nabave.</w:t>
      </w:r>
    </w:p>
    <w:p w14:paraId="04F7D6F9" w14:textId="04DCB741" w:rsidR="00A53C94" w:rsidRPr="0004320F" w:rsidRDefault="00A53C94" w:rsidP="00A53C94">
      <w:pPr>
        <w:ind w:left="720"/>
        <w:jc w:val="both"/>
      </w:pPr>
      <w:r w:rsidRPr="0004320F">
        <w:lastRenderedPageBreak/>
        <w:t>&lt;</w:t>
      </w:r>
      <w:r w:rsidRPr="0004320F">
        <w:rPr>
          <w:i/>
        </w:rPr>
        <w:t>navesti popis potrebnih stručnjaka; popis potrebnih certifikata</w:t>
      </w:r>
      <w:r w:rsidR="00BA22A8" w:rsidRPr="0004320F">
        <w:rPr>
          <w:i/>
        </w:rPr>
        <w:t xml:space="preserve"> (ako je primjenjivo pazeći na odredbu članka 257. stavak 2. ZJN</w:t>
      </w:r>
      <w:r w:rsidR="007D5CA4">
        <w:rPr>
          <w:i/>
        </w:rPr>
        <w:t xml:space="preserve"> 2016</w:t>
      </w:r>
      <w:r w:rsidR="00BA22A8" w:rsidRPr="0004320F">
        <w:rPr>
          <w:i/>
        </w:rPr>
        <w:t>)</w:t>
      </w:r>
      <w:r w:rsidRPr="0004320F">
        <w:rPr>
          <w:i/>
        </w:rPr>
        <w:t>, godine iskustva stručnjaka i sl.</w:t>
      </w:r>
      <w:r w:rsidR="00E32F2A" w:rsidRPr="0004320F">
        <w:rPr>
          <w:i/>
        </w:rPr>
        <w:t xml:space="preserve"> uzimajući u obzir konkretni predmet nabave</w:t>
      </w:r>
      <w:r w:rsidR="005E5EA7">
        <w:rPr>
          <w:i/>
        </w:rPr>
        <w:t xml:space="preserve"> i paziti da se propisuju </w:t>
      </w:r>
      <w:r w:rsidR="00BA1CEF">
        <w:rPr>
          <w:i/>
        </w:rPr>
        <w:t xml:space="preserve">isključivo </w:t>
      </w:r>
      <w:r w:rsidR="005E5EA7">
        <w:rPr>
          <w:i/>
        </w:rPr>
        <w:t>minimalne razine sposobnosti</w:t>
      </w:r>
      <w:r w:rsidRPr="0004320F">
        <w:t>&gt;</w:t>
      </w:r>
    </w:p>
    <w:p w14:paraId="32FEC41B" w14:textId="745776A1" w:rsidR="00A53C94" w:rsidRPr="0004320F" w:rsidRDefault="00A53C94" w:rsidP="00A53C94">
      <w:pPr>
        <w:ind w:left="720"/>
        <w:jc w:val="both"/>
      </w:pPr>
      <w:r w:rsidRPr="0004320F">
        <w:t xml:space="preserve">Stručna sposobnost gospodarskog subjekta iz ove </w:t>
      </w:r>
      <w:proofErr w:type="spellStart"/>
      <w:r w:rsidRPr="0004320F">
        <w:t>podtočke</w:t>
      </w:r>
      <w:proofErr w:type="spellEnd"/>
      <w:r w:rsidRPr="0004320F">
        <w:t xml:space="preserve"> dokazuje se</w:t>
      </w:r>
      <w:r w:rsidR="00BA22A8" w:rsidRPr="0004320F">
        <w:t xml:space="preserve"> sukladno odredbama članka 268. ZJN</w:t>
      </w:r>
      <w:r w:rsidR="007D5CA4">
        <w:t xml:space="preserve"> 2016</w:t>
      </w:r>
      <w:r w:rsidRPr="0004320F">
        <w:t>.</w:t>
      </w:r>
    </w:p>
    <w:p w14:paraId="463C4258" w14:textId="77777777" w:rsidR="00BA22A8" w:rsidRPr="0004320F" w:rsidRDefault="00BA22A8" w:rsidP="00B4551A">
      <w:pPr>
        <w:spacing w:after="0"/>
        <w:ind w:left="720"/>
        <w:jc w:val="both"/>
        <w:rPr>
          <w:i/>
        </w:rPr>
      </w:pPr>
      <w:r w:rsidRPr="00443BFD">
        <w:rPr>
          <w:b/>
          <w:i/>
          <w:u w:val="single"/>
        </w:rPr>
        <w:t xml:space="preserve">Napomena </w:t>
      </w:r>
      <w:r w:rsidRPr="0004320F">
        <w:rPr>
          <w:i/>
        </w:rPr>
        <w:t>u slučaju traženja tehničkog stručnjaka:</w:t>
      </w:r>
    </w:p>
    <w:p w14:paraId="1FD64F2F" w14:textId="53F7C1DE" w:rsidR="00B4551A" w:rsidRPr="0004320F" w:rsidRDefault="00DE203D" w:rsidP="00B4551A">
      <w:pPr>
        <w:spacing w:after="0"/>
        <w:ind w:left="720"/>
        <w:jc w:val="both"/>
        <w:rPr>
          <w:i/>
        </w:rPr>
      </w:pPr>
      <w:r w:rsidRPr="0004320F">
        <w:rPr>
          <w:i/>
        </w:rPr>
        <w:t>Ako</w:t>
      </w:r>
      <w:r w:rsidR="00A53C94" w:rsidRPr="0004320F">
        <w:rPr>
          <w:i/>
        </w:rPr>
        <w:t xml:space="preserve"> neki od tehničkih stručnjaka s Popisa nije zaposlenik gospodarskog subjekta koji dostavlja ponudu, potrebno je dostaviti dokaz u smislu članka 274. </w:t>
      </w:r>
      <w:r w:rsidR="00B4551A" w:rsidRPr="0004320F">
        <w:rPr>
          <w:i/>
        </w:rPr>
        <w:t>ZJN</w:t>
      </w:r>
      <w:r w:rsidR="007D5CA4">
        <w:rPr>
          <w:i/>
        </w:rPr>
        <w:t xml:space="preserve"> 2016</w:t>
      </w:r>
      <w:r w:rsidR="00A53C94" w:rsidRPr="0004320F">
        <w:rPr>
          <w:i/>
        </w:rPr>
        <w:t xml:space="preserve"> iz kojeg proizlazi da će gospodarski subjekt imati na raspolaganju navedenog tehničkog stručnjaka, primjerice prihvaćanjem obveze drugih subjekata da će tog tehničkog stručnjaka staviti na raspolaganje gospodarskom subjektu i sl</w:t>
      </w:r>
      <w:r w:rsidR="00B4551A" w:rsidRPr="0004320F">
        <w:rPr>
          <w:i/>
        </w:rPr>
        <w:t>ično</w:t>
      </w:r>
      <w:r w:rsidR="00A53C94" w:rsidRPr="0004320F">
        <w:rPr>
          <w:i/>
        </w:rPr>
        <w:t>.</w:t>
      </w:r>
    </w:p>
    <w:p w14:paraId="484BD34C" w14:textId="2FFCC9AC" w:rsidR="00A53C94" w:rsidRPr="0004320F" w:rsidRDefault="00A53C94" w:rsidP="00B4551A">
      <w:pPr>
        <w:spacing w:after="0"/>
        <w:ind w:left="720"/>
        <w:jc w:val="both"/>
        <w:rPr>
          <w:i/>
        </w:rPr>
      </w:pPr>
      <w:r w:rsidRPr="0004320F">
        <w:rPr>
          <w:i/>
        </w:rPr>
        <w:t>Ako tijekom realizacije ugovora neki od stručnjaka s popisa bude zamijenjen nekim drugim stručnjakom</w:t>
      </w:r>
      <w:r w:rsidR="00E63DD0">
        <w:rPr>
          <w:i/>
        </w:rPr>
        <w:t xml:space="preserve"> (primjerice voditelj građenja što je razvidno s </w:t>
      </w:r>
      <w:r w:rsidR="00E63DD0">
        <w:rPr>
          <w:i/>
        </w:rPr>
        <w:t>početne stranice građevinsk</w:t>
      </w:r>
      <w:r w:rsidR="00EA2615">
        <w:rPr>
          <w:i/>
        </w:rPr>
        <w:t>og dnevnika</w:t>
      </w:r>
      <w:r w:rsidR="00E63DD0">
        <w:rPr>
          <w:i/>
        </w:rPr>
        <w:t xml:space="preserve">) </w:t>
      </w:r>
      <w:r w:rsidRPr="0004320F">
        <w:rPr>
          <w:i/>
        </w:rPr>
        <w:t xml:space="preserve"> koji ispunjava gore zadane uvjete, odabrani ponuditelj će Naručitelja o tome obavijestiti pisanim putem u roku od &lt;navesti broj dana&gt; dana od dana nastanka okolnosti, uz obveznu dostavu </w:t>
      </w:r>
      <w:r w:rsidR="00E63DD0">
        <w:rPr>
          <w:i/>
        </w:rPr>
        <w:t>dokaza</w:t>
      </w:r>
      <w:r w:rsidR="00E63DD0" w:rsidRPr="0004320F">
        <w:rPr>
          <w:i/>
        </w:rPr>
        <w:t xml:space="preserve"> </w:t>
      </w:r>
      <w:r w:rsidRPr="0004320F">
        <w:rPr>
          <w:i/>
        </w:rPr>
        <w:t xml:space="preserve">za </w:t>
      </w:r>
      <w:r w:rsidR="00E63DD0">
        <w:rPr>
          <w:i/>
        </w:rPr>
        <w:t>novog</w:t>
      </w:r>
      <w:r w:rsidRPr="0004320F">
        <w:rPr>
          <w:i/>
        </w:rPr>
        <w:t xml:space="preserve"> </w:t>
      </w:r>
      <w:r w:rsidR="009F4ECE">
        <w:rPr>
          <w:i/>
        </w:rPr>
        <w:t xml:space="preserve">predloženog zamjenskog </w:t>
      </w:r>
      <w:r w:rsidRPr="0004320F">
        <w:rPr>
          <w:i/>
        </w:rPr>
        <w:t xml:space="preserve">stručnjaka koji su propisani u ovoj </w:t>
      </w:r>
      <w:proofErr w:type="spellStart"/>
      <w:r w:rsidRPr="0004320F">
        <w:rPr>
          <w:i/>
        </w:rPr>
        <w:t>podtočki</w:t>
      </w:r>
      <w:proofErr w:type="spellEnd"/>
      <w:r w:rsidRPr="0004320F">
        <w:rPr>
          <w:i/>
        </w:rPr>
        <w:t>.</w:t>
      </w:r>
    </w:p>
    <w:p w14:paraId="6C41CB0D" w14:textId="77777777" w:rsidR="00B4551A" w:rsidRPr="0004320F" w:rsidRDefault="00B4551A" w:rsidP="00B4551A">
      <w:pPr>
        <w:spacing w:after="0"/>
        <w:ind w:left="720"/>
        <w:jc w:val="both"/>
      </w:pPr>
    </w:p>
    <w:p w14:paraId="3F4F0CDC" w14:textId="77777777" w:rsidR="00081983" w:rsidRPr="0004320F" w:rsidRDefault="00081983" w:rsidP="00081983">
      <w:pPr>
        <w:autoSpaceDE w:val="0"/>
        <w:spacing w:after="0"/>
        <w:jc w:val="both"/>
        <w:rPr>
          <w:rFonts w:cs="Arial"/>
        </w:rPr>
      </w:pPr>
      <w:r w:rsidRPr="0004320F">
        <w:rPr>
          <w:rFonts w:cs="Arial"/>
        </w:rPr>
        <w:t>Za potrebe utvrđivanja gore navedenog gospodarski subjekt u ponudi dostavlja:</w:t>
      </w:r>
    </w:p>
    <w:p w14:paraId="1FF5F143" w14:textId="00F389ED" w:rsidR="00A53C94" w:rsidRPr="0004320F" w:rsidRDefault="00081983" w:rsidP="00081983">
      <w:pPr>
        <w:autoSpaceDE w:val="0"/>
        <w:spacing w:after="0"/>
        <w:jc w:val="both"/>
        <w:rPr>
          <w:rFonts w:cs="Arial"/>
        </w:rPr>
      </w:pPr>
      <w:r w:rsidRPr="0004320F">
        <w:rPr>
          <w:rFonts w:cs="Arial"/>
        </w:rPr>
        <w:t>k</w:t>
      </w:r>
      <w:r w:rsidR="00A53C94" w:rsidRPr="0004320F">
        <w:rPr>
          <w:rFonts w:cs="Arial"/>
        </w:rPr>
        <w:t xml:space="preserve">ao preliminarni dokaz sposobnosti ispunjen obrazac </w:t>
      </w:r>
      <w:r w:rsidR="00A53C94" w:rsidRPr="0004320F">
        <w:rPr>
          <w:rFonts w:cs="Arial"/>
          <w:b/>
        </w:rPr>
        <w:t>Europske jedinstvene dokumentacije o nabavi</w:t>
      </w:r>
      <w:r w:rsidR="00A53C94" w:rsidRPr="0004320F">
        <w:rPr>
          <w:rFonts w:cs="Arial"/>
        </w:rPr>
        <w:t xml:space="preserve"> (ESPD) Dio IV. Kriteriji za odabir gospodarskog subjekta, odjeljak C: Tehnička i stručna sposobnost.</w:t>
      </w:r>
    </w:p>
    <w:p w14:paraId="74745B1E" w14:textId="77777777" w:rsidR="003F4DDB" w:rsidRDefault="003F4DDB" w:rsidP="00BC143F">
      <w:pPr>
        <w:jc w:val="both"/>
        <w:rPr>
          <w:rFonts w:cs="Arial"/>
        </w:rPr>
      </w:pPr>
    </w:p>
    <w:p w14:paraId="26119896" w14:textId="103C4D76" w:rsidR="00A53C94" w:rsidRPr="0004320F" w:rsidRDefault="00A53C94" w:rsidP="00BC143F">
      <w:pPr>
        <w:jc w:val="both"/>
        <w:rPr>
          <w:rFonts w:cs="Arial"/>
          <w:i/>
        </w:rPr>
      </w:pPr>
      <w:r w:rsidRPr="0004320F">
        <w:rPr>
          <w:rFonts w:cs="Arial"/>
        </w:rPr>
        <w:t>Naručitelj će</w:t>
      </w:r>
      <w:r w:rsidR="00081983" w:rsidRPr="0004320F">
        <w:rPr>
          <w:rStyle w:val="FootnoteReference"/>
          <w:rFonts w:cs="Arial"/>
        </w:rPr>
        <w:footnoteReference w:id="7"/>
      </w:r>
      <w:r w:rsidRPr="0004320F">
        <w:rPr>
          <w:rFonts w:cs="Arial"/>
        </w:rPr>
        <w:t xml:space="preserve"> prije donošenja Odluke u postupku javne nabave zatražiti od ponuditelja koji je podnio </w:t>
      </w:r>
      <w:r w:rsidR="006E2B50" w:rsidRPr="0004320F">
        <w:rPr>
          <w:rFonts w:cs="Arial"/>
        </w:rPr>
        <w:t xml:space="preserve">ekonomski </w:t>
      </w:r>
      <w:r w:rsidRPr="0004320F">
        <w:rPr>
          <w:rFonts w:cs="Arial"/>
        </w:rPr>
        <w:t xml:space="preserve">najpovoljniju ponudu da u primjerenom roku, ne kraćem od 5 dana, dostavi ažurirane popratne dokumente kojima dokazuje postojanje sposobnosti iz ove </w:t>
      </w:r>
      <w:proofErr w:type="spellStart"/>
      <w:r w:rsidRPr="0004320F">
        <w:rPr>
          <w:rFonts w:cs="Arial"/>
        </w:rPr>
        <w:t>podtočke</w:t>
      </w:r>
      <w:proofErr w:type="spellEnd"/>
      <w:r w:rsidRPr="0004320F">
        <w:rPr>
          <w:rFonts w:cs="Arial"/>
        </w:rPr>
        <w:t xml:space="preserve"> i to:</w:t>
      </w:r>
      <w:r w:rsidR="006E2B50" w:rsidRPr="0004320F">
        <w:rPr>
          <w:rFonts w:cs="Arial"/>
        </w:rPr>
        <w:t xml:space="preserve"> - </w:t>
      </w:r>
      <w:r w:rsidR="006E2B50" w:rsidRPr="0004320F">
        <w:rPr>
          <w:rFonts w:cs="Arial"/>
          <w:i/>
        </w:rPr>
        <w:t>u nastavku teksta potrebno je navesti što se u ovom slučaju smatra i traži kao ažurirani popratni dokument sukladno članku 264. i 268. ZJN</w:t>
      </w:r>
      <w:r w:rsidR="007D5CA4">
        <w:rPr>
          <w:rFonts w:cs="Arial"/>
          <w:i/>
        </w:rPr>
        <w:t xml:space="preserve"> 2016</w:t>
      </w:r>
      <w:r w:rsidR="006E2B50" w:rsidRPr="0004320F">
        <w:rPr>
          <w:rFonts w:cs="Arial"/>
          <w:i/>
        </w:rPr>
        <w:t>.</w:t>
      </w:r>
    </w:p>
    <w:p w14:paraId="0C176CDD" w14:textId="0FD193A5" w:rsidR="00A53C94" w:rsidRPr="0004320F" w:rsidRDefault="00A53C94" w:rsidP="00A53C94">
      <w:pPr>
        <w:ind w:left="720"/>
        <w:jc w:val="both"/>
        <w:rPr>
          <w:rFonts w:cs="Arial"/>
        </w:rPr>
      </w:pPr>
      <w:r w:rsidRPr="0004320F">
        <w:rPr>
          <w:rFonts w:cs="Arial"/>
        </w:rPr>
        <w:t>Gospodarski subjekt se za dokazivanje sposobnosti iz</w:t>
      </w:r>
      <w:r w:rsidR="008B0DB2" w:rsidRPr="0004320F">
        <w:rPr>
          <w:rFonts w:cs="Arial"/>
        </w:rPr>
        <w:t xml:space="preserve"> ove</w:t>
      </w:r>
      <w:r w:rsidRPr="0004320F">
        <w:rPr>
          <w:rFonts w:cs="Arial"/>
        </w:rPr>
        <w:t xml:space="preserve"> točke može osloniti na sposobnost drugih subjekata radi dokazivanja ispunjavanja kriterija vezanih za obrazovne i stručne kvalifikacije sukladno članku 268. stavak 1. točka 8</w:t>
      </w:r>
      <w:r w:rsidR="007D5CA4">
        <w:rPr>
          <w:rFonts w:cs="Arial"/>
        </w:rPr>
        <w:t>. ZJN 2016</w:t>
      </w:r>
      <w:r w:rsidRPr="0004320F">
        <w:rPr>
          <w:rFonts w:cs="Arial"/>
        </w:rPr>
        <w:t xml:space="preserve"> ili uz relevantno stručno iskustvo, samo ako će ti subjekti pružati usluge za koje se ta sposobnost traži.</w:t>
      </w:r>
    </w:p>
    <w:p w14:paraId="04835BA9" w14:textId="7619D158" w:rsidR="001F0162" w:rsidRDefault="008B0DB2" w:rsidP="003D3CAF">
      <w:pPr>
        <w:jc w:val="both"/>
        <w:rPr>
          <w:rFonts w:cs="Arial"/>
          <w:i/>
        </w:rPr>
      </w:pPr>
      <w:r w:rsidRPr="00443BFD">
        <w:rPr>
          <w:rFonts w:cs="Arial"/>
          <w:b/>
          <w:i/>
          <w:u w:val="single"/>
        </w:rPr>
        <w:lastRenderedPageBreak/>
        <w:t>Važno!</w:t>
      </w:r>
      <w:r w:rsidR="003D3CAF" w:rsidRPr="00443BFD">
        <w:rPr>
          <w:rFonts w:cs="Arial"/>
          <w:b/>
          <w:i/>
        </w:rPr>
        <w:t>:</w:t>
      </w:r>
      <w:r w:rsidR="003D3CAF" w:rsidRPr="0004320F">
        <w:rPr>
          <w:rFonts w:cs="Arial"/>
          <w:i/>
        </w:rPr>
        <w:t xml:space="preserve"> prilikom propisivanja tehničke i stručne sposobnosti potrebno je voditi računa </w:t>
      </w:r>
      <w:r w:rsidR="00DE203D" w:rsidRPr="0004320F">
        <w:rPr>
          <w:rFonts w:cs="Arial"/>
          <w:i/>
        </w:rPr>
        <w:t>ako</w:t>
      </w:r>
      <w:r w:rsidR="003D3CAF" w:rsidRPr="0004320F">
        <w:rPr>
          <w:rFonts w:cs="Arial"/>
          <w:i/>
        </w:rPr>
        <w:t xml:space="preserve"> naručitelj u samoj dokumentaciji zahtjeva obrazovne i stručne kvalifikacije kao uvjet sposobnosti, iste </w:t>
      </w:r>
      <w:r w:rsidR="003D3CAF" w:rsidRPr="00E63DD0">
        <w:rPr>
          <w:rFonts w:cs="Arial"/>
          <w:b/>
          <w:i/>
          <w:u w:val="single"/>
        </w:rPr>
        <w:t>ne</w:t>
      </w:r>
      <w:r w:rsidR="003D3CAF" w:rsidRPr="0004320F">
        <w:rPr>
          <w:rFonts w:cs="Arial"/>
          <w:i/>
        </w:rPr>
        <w:t xml:space="preserve"> smije </w:t>
      </w:r>
      <w:r w:rsidR="0027671F">
        <w:rPr>
          <w:rFonts w:cs="Arial"/>
          <w:i/>
        </w:rPr>
        <w:t xml:space="preserve">istovremeno </w:t>
      </w:r>
      <w:r w:rsidR="003D3CAF" w:rsidRPr="0004320F">
        <w:rPr>
          <w:rFonts w:cs="Arial"/>
          <w:i/>
        </w:rPr>
        <w:t>koristiti kao jedan od kriterija za odabir ponude (članak 268. st. 1. t. 8</w:t>
      </w:r>
      <w:r w:rsidR="007D5CA4">
        <w:rPr>
          <w:rFonts w:cs="Arial"/>
          <w:i/>
        </w:rPr>
        <w:t>. ZJN 2016</w:t>
      </w:r>
      <w:r w:rsidR="003D3CAF" w:rsidRPr="0004320F">
        <w:rPr>
          <w:rFonts w:cs="Arial"/>
          <w:i/>
        </w:rPr>
        <w:t>)</w:t>
      </w:r>
      <w:r w:rsidR="003F4DDB">
        <w:rPr>
          <w:rFonts w:cs="Arial"/>
          <w:i/>
        </w:rPr>
        <w:t>.</w:t>
      </w:r>
    </w:p>
    <w:p w14:paraId="281167D2" w14:textId="77777777" w:rsidR="003F4DDB" w:rsidRPr="0004320F" w:rsidRDefault="003F4DDB" w:rsidP="003D3CAF">
      <w:pPr>
        <w:jc w:val="both"/>
        <w:rPr>
          <w:rFonts w:cs="Arial"/>
          <w:i/>
        </w:rPr>
      </w:pPr>
    </w:p>
    <w:p w14:paraId="27D1C289" w14:textId="67615DAA"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r w:rsidRPr="0004320F">
        <w:rPr>
          <w:rFonts w:ascii="Calibri" w:hAnsi="Calibri"/>
          <w:color w:val="auto"/>
          <w:sz w:val="22"/>
          <w:szCs w:val="22"/>
        </w:rPr>
        <w:t xml:space="preserve"> </w:t>
      </w:r>
      <w:bookmarkStart w:id="28" w:name="_Toc506463329"/>
      <w:r w:rsidRPr="0004320F">
        <w:rPr>
          <w:rFonts w:ascii="Calibri" w:hAnsi="Calibri"/>
          <w:color w:val="auto"/>
          <w:sz w:val="22"/>
          <w:szCs w:val="22"/>
        </w:rPr>
        <w:t>OSLANJANJE NA SPOSOBNOST DRUGIH GOSPODARSKIH SUBJEKATA</w:t>
      </w:r>
      <w:bookmarkEnd w:id="28"/>
    </w:p>
    <w:p w14:paraId="2043E2D2" w14:textId="77777777" w:rsidR="001F0162" w:rsidRPr="0004320F" w:rsidRDefault="001F0162" w:rsidP="001F0162"/>
    <w:p w14:paraId="3520CC2D" w14:textId="04F06B72" w:rsidR="00A53C94" w:rsidRPr="0004320F" w:rsidRDefault="00A53C94" w:rsidP="00A53C94">
      <w:pPr>
        <w:jc w:val="both"/>
        <w:rPr>
          <w:lang w:eastAsia="x-none"/>
        </w:rPr>
      </w:pPr>
      <w:r w:rsidRPr="0004320F">
        <w:rPr>
          <w:lang w:eastAsia="x-none"/>
        </w:rPr>
        <w:t xml:space="preserve">Gospodarski subjekt može se u postupku javne nabave radi dokazivanja ispunjavanja kriterija za odabir gospodarskog subjekta </w:t>
      </w:r>
      <w:r w:rsidR="008B0DB2" w:rsidRPr="0004320F">
        <w:rPr>
          <w:i/>
        </w:rPr>
        <w:t>&lt;</w:t>
      </w:r>
      <w:r w:rsidRPr="0004320F">
        <w:rPr>
          <w:i/>
          <w:lang w:eastAsia="x-none"/>
        </w:rPr>
        <w:t>specificirati točke</w:t>
      </w:r>
      <w:r w:rsidRPr="0004320F">
        <w:rPr>
          <w:lang w:eastAsia="x-none"/>
        </w:rPr>
        <w:t>&gt; ove Dokumentacije o nabavi osloniti na sposobnost drugih subjekata, bez obzira na pravnu prirodu njihova međusobnog odnosa.</w:t>
      </w:r>
    </w:p>
    <w:p w14:paraId="46459BFC" w14:textId="0B7D5E72" w:rsidR="00A53C94" w:rsidRPr="0004320F" w:rsidRDefault="00A53C94" w:rsidP="00A53C94">
      <w:pPr>
        <w:jc w:val="both"/>
        <w:rPr>
          <w:rFonts w:cs="Arial"/>
        </w:rPr>
      </w:pPr>
      <w:r w:rsidRPr="0004320F">
        <w:rPr>
          <w:rFonts w:cs="Arial"/>
        </w:rPr>
        <w:t xml:space="preserve">Gospodarski subjekt može se u postupku javne nabave osloniti na sposobnost drugih subjekata radi dokazivanja ispunjavanja kriterija koji su vezani uz obrazovne i stručne kvalifikacije iz članka 268. stavka 1. točke 8. </w:t>
      </w:r>
      <w:r w:rsidR="007D5CA4">
        <w:rPr>
          <w:rFonts w:cs="Arial"/>
        </w:rPr>
        <w:t>ZJN 2016</w:t>
      </w:r>
      <w:r w:rsidRPr="0004320F">
        <w:rPr>
          <w:rFonts w:cs="Arial"/>
        </w:rPr>
        <w:t xml:space="preserve"> ili uz relevantno stručno iskustvo, samo ako će ti subjekti izvoditi radove ili pružati usluge za koje se ta sposobnost traži.</w:t>
      </w:r>
    </w:p>
    <w:p w14:paraId="777DF0E1" w14:textId="1945B2D1" w:rsidR="00A53C94" w:rsidRPr="0004320F" w:rsidRDefault="00A53C94" w:rsidP="00A53C94">
      <w:pPr>
        <w:jc w:val="both"/>
        <w:rPr>
          <w:rFonts w:cs="Arial"/>
        </w:rPr>
      </w:pPr>
      <w:r w:rsidRPr="0004320F">
        <w:rPr>
          <w:rFonts w:cs="Arial"/>
        </w:rPr>
        <w:t xml:space="preserve">Naručitelj će sukladno člancima 260. – 269. </w:t>
      </w:r>
      <w:r w:rsidR="007D5CA4">
        <w:rPr>
          <w:rFonts w:cs="Arial"/>
        </w:rPr>
        <w:t>ZJN 2016</w:t>
      </w:r>
      <w:r w:rsidRPr="0004320F">
        <w:rPr>
          <w:rFonts w:cs="Arial"/>
        </w:rPr>
        <w:t xml:space="preserve"> provjeriti ispunjavaju li drugi subjekti na čiju se sposobnost gospodarski subjekt oslanja relevantne kriterije za odabir gospodarskog subjekta te postoje li osnove za njihovo isključenje sukladno člancima 251. - 256. </w:t>
      </w:r>
      <w:r w:rsidR="007D5CA4">
        <w:rPr>
          <w:rFonts w:cs="Arial"/>
        </w:rPr>
        <w:t>ZJN 2016</w:t>
      </w:r>
      <w:r w:rsidR="00624DAE">
        <w:rPr>
          <w:rStyle w:val="FootnoteReference"/>
          <w:rFonts w:cs="Arial"/>
        </w:rPr>
        <w:footnoteReference w:id="8"/>
      </w:r>
      <w:r w:rsidRPr="0004320F">
        <w:rPr>
          <w:rFonts w:cs="Arial"/>
        </w:rPr>
        <w:t>.</w:t>
      </w:r>
    </w:p>
    <w:p w14:paraId="00BF4B77" w14:textId="19F23CF7" w:rsidR="00457F07" w:rsidRPr="0004320F" w:rsidRDefault="00457F07" w:rsidP="00A53C94">
      <w:pPr>
        <w:jc w:val="both"/>
        <w:rPr>
          <w:rFonts w:cs="Arial"/>
          <w:color w:val="231F20"/>
          <w:szCs w:val="24"/>
        </w:rPr>
      </w:pPr>
      <w:r w:rsidRPr="0004320F">
        <w:rPr>
          <w:rFonts w:cs="Arial"/>
          <w:szCs w:val="24"/>
        </w:rPr>
        <w:t xml:space="preserve">Ako se gospodarski subjekt oslanja na sposobnost drugih subjekata, mora dokazati Naručitelju da će imati na raspolaganju potrebne resurse za izvršenje ugovora, </w:t>
      </w:r>
      <w:r w:rsidRPr="0004320F">
        <w:rPr>
          <w:rFonts w:cs="Arial"/>
          <w:color w:val="231F20"/>
          <w:szCs w:val="24"/>
        </w:rPr>
        <w:t>primjerice</w:t>
      </w:r>
      <w:r w:rsidRPr="0004320F">
        <w:rPr>
          <w:rFonts w:cs="Arial"/>
          <w:szCs w:val="24"/>
        </w:rPr>
        <w:t xml:space="preserve"> prihvaćanjem obveze drugih subjekata da će te resurse staviti na raspolaganje gospodarskom subjektu.</w:t>
      </w:r>
      <w:r w:rsidRPr="0004320F">
        <w:rPr>
          <w:rFonts w:cs="Arial"/>
          <w:color w:val="231F20"/>
          <w:szCs w:val="24"/>
        </w:rPr>
        <w:t xml:space="preserve"> Tada je ponuditelj do trenutka potpisivanja ugovora dužan dostaviti Naručitelju potpisanu i ovjerenu Izjavu iz kojega je vidljivo koji se resursi međusobno ustupaju.</w:t>
      </w:r>
    </w:p>
    <w:p w14:paraId="358EDBE1" w14:textId="77777777" w:rsidR="00A53C94" w:rsidRPr="0004320F" w:rsidRDefault="00A53C94" w:rsidP="00A53C94">
      <w:pPr>
        <w:jc w:val="both"/>
        <w:rPr>
          <w:rFonts w:cs="Arial"/>
        </w:rPr>
      </w:pPr>
      <w:r w:rsidRPr="0004320F">
        <w:rPr>
          <w:rFonts w:cs="Arial"/>
        </w:rPr>
        <w:t>Naručitelj će od gospodarskog subjekta zahtijevati da zamijeni subjekt na čiju se sposobnost oslonio radi dokazivanja kriterija za odabir ako, na temelju provjere iz prethodnog stavka, utvrdi da kod tog subjekta postoje osnove za isključenje ili da ne udovoljava relevantnim kriterijima za odabir gospodarskog subjekta (uvjeti sposobnosti).</w:t>
      </w:r>
    </w:p>
    <w:p w14:paraId="44960F32" w14:textId="1656ABF0" w:rsidR="00A53C94" w:rsidRPr="0004320F" w:rsidRDefault="00A53C94" w:rsidP="00A53C94">
      <w:pPr>
        <w:jc w:val="both"/>
        <w:rPr>
          <w:rFonts w:cs="Arial"/>
        </w:rPr>
      </w:pPr>
      <w:r w:rsidRPr="0004320F">
        <w:rPr>
          <w:rFonts w:cs="Arial"/>
        </w:rPr>
        <w:t>&lt;</w:t>
      </w:r>
      <w:r w:rsidRPr="0004320F">
        <w:rPr>
          <w:rFonts w:cs="Arial"/>
          <w:i/>
        </w:rPr>
        <w:t>ako je primjenjivo</w:t>
      </w:r>
      <w:r w:rsidRPr="0004320F">
        <w:rPr>
          <w:rFonts w:cs="Arial"/>
        </w:rPr>
        <w:t xml:space="preserve">&gt; Ako se gospodarski subjekt oslanja na sposobnost drugih subjekata radi dokazivanja ispunjavanja kriterija ekonomske i financijske sposobnosti iz točke  </w:t>
      </w:r>
      <w:r w:rsidR="00CA4827" w:rsidRPr="0004320F">
        <w:rPr>
          <w:i/>
        </w:rPr>
        <w:t>&lt;</w:t>
      </w:r>
      <w:r w:rsidR="00CA4827" w:rsidRPr="0004320F">
        <w:rPr>
          <w:i/>
          <w:lang w:eastAsia="x-none"/>
        </w:rPr>
        <w:t>specificirati točke</w:t>
      </w:r>
      <w:r w:rsidR="00CA4827" w:rsidRPr="0004320F">
        <w:rPr>
          <w:lang w:eastAsia="x-none"/>
        </w:rPr>
        <w:t xml:space="preserve">&gt; </w:t>
      </w:r>
      <w:r w:rsidRPr="0004320F">
        <w:rPr>
          <w:rFonts w:cs="Arial"/>
        </w:rPr>
        <w:t>ove Dokumentacije o nabavi, ponuditelj ima solidarnu odgovornost za izvršenje ugovora sa gospodarskim subjektima na čiju se sposobnost oslanja.</w:t>
      </w:r>
    </w:p>
    <w:p w14:paraId="4BD1BD71" w14:textId="77777777" w:rsidR="00A53C94" w:rsidRPr="0004320F" w:rsidRDefault="00A53C94" w:rsidP="00A53C94">
      <w:pPr>
        <w:jc w:val="both"/>
        <w:rPr>
          <w:lang w:eastAsia="x-none"/>
        </w:rPr>
      </w:pPr>
      <w:r w:rsidRPr="0004320F">
        <w:rPr>
          <w:rFonts w:cs="Arial"/>
        </w:rPr>
        <w:lastRenderedPageBreak/>
        <w:t>Zajednica gospodarskih subjekata može se osloniti na sposobnost članova zajednice ili drugih subjekata pod uvjetima određenim ovom točkom.</w:t>
      </w:r>
    </w:p>
    <w:p w14:paraId="485D6E71" w14:textId="239F49A5" w:rsidR="00A53C94" w:rsidRDefault="00542CBB" w:rsidP="00A53C94">
      <w:pPr>
        <w:autoSpaceDE w:val="0"/>
        <w:autoSpaceDN w:val="0"/>
        <w:adjustRightInd w:val="0"/>
        <w:jc w:val="both"/>
        <w:rPr>
          <w:rFonts w:cs="Calibri"/>
        </w:rPr>
      </w:pPr>
      <w:r>
        <w:rPr>
          <w:rFonts w:cs="Calibri"/>
        </w:rPr>
        <w:t>&lt;</w:t>
      </w:r>
      <w:r w:rsidRPr="00443BFD">
        <w:rPr>
          <w:rFonts w:cs="Calibri"/>
          <w:b/>
        </w:rPr>
        <w:t>NORME OSIGURANJA KVALITETE</w:t>
      </w:r>
    </w:p>
    <w:p w14:paraId="30D90261" w14:textId="13D3BA40" w:rsidR="00542CBB" w:rsidRDefault="00542CBB" w:rsidP="00A53C94">
      <w:pPr>
        <w:autoSpaceDE w:val="0"/>
        <w:autoSpaceDN w:val="0"/>
        <w:adjustRightInd w:val="0"/>
        <w:jc w:val="both"/>
        <w:rPr>
          <w:rFonts w:cs="Calibri"/>
        </w:rPr>
      </w:pPr>
      <w:r>
        <w:rPr>
          <w:rFonts w:cs="Calibri"/>
        </w:rPr>
        <w:t>U slučaju propisivanja</w:t>
      </w:r>
      <w:r w:rsidR="00EE46AB">
        <w:rPr>
          <w:rFonts w:cs="Calibri"/>
        </w:rPr>
        <w:t xml:space="preserve"> uvjeta koji se odnose na norme osiguranja kvalitete, iste je po</w:t>
      </w:r>
      <w:r w:rsidR="00EE46AB">
        <w:rPr>
          <w:rFonts w:cs="Calibri"/>
        </w:rPr>
        <w:t>trebno navesti kao zasebnu točku obzirom da navedeni uvjeti ne predstavljaju uvjete sposobnosti&gt;</w:t>
      </w:r>
    </w:p>
    <w:p w14:paraId="3C9CF84D" w14:textId="77777777" w:rsidR="00B07847" w:rsidRPr="0004320F" w:rsidRDefault="00B07847" w:rsidP="00A53C94">
      <w:pPr>
        <w:autoSpaceDE w:val="0"/>
        <w:autoSpaceDN w:val="0"/>
        <w:adjustRightInd w:val="0"/>
        <w:jc w:val="both"/>
        <w:rPr>
          <w:rFonts w:cs="Calibri"/>
        </w:rPr>
      </w:pPr>
    </w:p>
    <w:p w14:paraId="4362CF73" w14:textId="77777777" w:rsidR="00A53C94" w:rsidRPr="0004320F" w:rsidRDefault="00A53C94" w:rsidP="00A53C94">
      <w:pPr>
        <w:pStyle w:val="Heading2"/>
        <w:keepLines w:val="0"/>
        <w:numPr>
          <w:ilvl w:val="0"/>
          <w:numId w:val="5"/>
        </w:numPr>
        <w:spacing w:before="0" w:line="240" w:lineRule="auto"/>
        <w:rPr>
          <w:rFonts w:ascii="Calibri" w:eastAsia="Calibri" w:hAnsi="Calibri" w:cs="Calibri"/>
          <w:color w:val="auto"/>
          <w:sz w:val="22"/>
          <w:szCs w:val="22"/>
        </w:rPr>
      </w:pPr>
      <w:bookmarkStart w:id="29" w:name="_Toc506463330"/>
      <w:r w:rsidRPr="0004320F">
        <w:rPr>
          <w:rFonts w:ascii="Calibri" w:eastAsia="Calibri" w:hAnsi="Calibri" w:cs="Calibri"/>
          <w:color w:val="auto"/>
          <w:sz w:val="22"/>
          <w:szCs w:val="22"/>
        </w:rPr>
        <w:t>EUROPSKA JEDINSTVENA DOKUMENTACIJA O NABAVI (ESPD)</w:t>
      </w:r>
      <w:bookmarkEnd w:id="29"/>
    </w:p>
    <w:p w14:paraId="40BD45EB" w14:textId="77777777" w:rsidR="00A53C94" w:rsidRPr="0004320F" w:rsidRDefault="00A53C94" w:rsidP="00A53C94">
      <w:pPr>
        <w:rPr>
          <w:lang w:eastAsia="x-none"/>
        </w:rPr>
      </w:pPr>
    </w:p>
    <w:p w14:paraId="38302BBA" w14:textId="77777777" w:rsidR="00A53C94" w:rsidRPr="0004320F" w:rsidRDefault="00A53C94" w:rsidP="00A53C94">
      <w:pPr>
        <w:spacing w:after="48"/>
        <w:ind w:firstLine="408"/>
        <w:jc w:val="both"/>
        <w:textAlignment w:val="baseline"/>
        <w:rPr>
          <w:rFonts w:cs="Arial"/>
        </w:rPr>
      </w:pPr>
      <w:r w:rsidRPr="0004320F">
        <w:rPr>
          <w:rFonts w:cs="Arial"/>
        </w:rPr>
        <w:t xml:space="preserve">Europska jedinstvena dokumentacija o nabavi (ESPD) je ažurirana formalna izjava gospodarskog subjekta koja služi kao </w:t>
      </w:r>
      <w:r w:rsidRPr="0004320F">
        <w:rPr>
          <w:rFonts w:cs="Arial"/>
          <w:b/>
          <w:u w:val="single"/>
        </w:rPr>
        <w:t>preliminarni dokaz</w:t>
      </w:r>
      <w:r w:rsidRPr="0004320F">
        <w:rPr>
          <w:rFonts w:cs="Arial"/>
        </w:rPr>
        <w:t xml:space="preserve"> umjesto potvrda koje izdaju tijela javne vlasti ili treće strane, a kojima se potvrđuje da taj gospodarski subjekt:</w:t>
      </w:r>
    </w:p>
    <w:p w14:paraId="2B0A52DE" w14:textId="77777777" w:rsidR="00A53C94" w:rsidRPr="0004320F" w:rsidRDefault="00A53C94" w:rsidP="00A53C94">
      <w:pPr>
        <w:spacing w:after="48"/>
        <w:ind w:firstLine="408"/>
        <w:jc w:val="both"/>
        <w:textAlignment w:val="baseline"/>
        <w:rPr>
          <w:rFonts w:cs="Arial"/>
        </w:rPr>
      </w:pPr>
      <w:r w:rsidRPr="0004320F">
        <w:rPr>
          <w:rFonts w:cs="Arial"/>
        </w:rPr>
        <w:t>1. nije u jednoj od situacija zbog koje se gospodarski subjekt isključuje ili može isključiti iz postupka javne nabave (osnove za isključenje)</w:t>
      </w:r>
    </w:p>
    <w:p w14:paraId="4619CF63" w14:textId="77777777" w:rsidR="00A53C94" w:rsidRPr="0004320F" w:rsidRDefault="00A53C94" w:rsidP="00A53C94">
      <w:pPr>
        <w:spacing w:after="48"/>
        <w:ind w:firstLine="408"/>
        <w:jc w:val="both"/>
        <w:textAlignment w:val="baseline"/>
        <w:rPr>
          <w:lang w:eastAsia="x-none"/>
        </w:rPr>
      </w:pPr>
      <w:r w:rsidRPr="0004320F">
        <w:rPr>
          <w:rFonts w:cs="Arial"/>
        </w:rPr>
        <w:t>2. ispunjava tražene kriterije za odabir gospodarskog subjekta (uvjeti sposobnosti).</w:t>
      </w:r>
    </w:p>
    <w:p w14:paraId="6735E067" w14:textId="61EA9629" w:rsidR="00A53C94" w:rsidRPr="0004320F" w:rsidRDefault="00A53C94" w:rsidP="00A53C94">
      <w:pPr>
        <w:autoSpaceDE w:val="0"/>
        <w:autoSpaceDN w:val="0"/>
        <w:adjustRightInd w:val="0"/>
        <w:jc w:val="both"/>
        <w:rPr>
          <w:rFonts w:cs="Calibri"/>
        </w:rPr>
      </w:pPr>
      <w:r w:rsidRPr="0004320F">
        <w:rPr>
          <w:rFonts w:cs="Arial"/>
        </w:rPr>
        <w:t>Europska jedinstvena dokumentacija o nabavi u elektroničkom obliku sastavni je dio ove Dokumentacije o nabavi</w:t>
      </w:r>
      <w:r w:rsidR="000E5254">
        <w:rPr>
          <w:rStyle w:val="FootnoteReference"/>
          <w:rFonts w:cs="Arial"/>
        </w:rPr>
        <w:footnoteReference w:id="9"/>
      </w:r>
      <w:r w:rsidR="00B94A2A">
        <w:rPr>
          <w:rFonts w:cs="Arial"/>
        </w:rPr>
        <w:t xml:space="preserve"> </w:t>
      </w:r>
      <w:r w:rsidR="00B94A2A">
        <w:rPr>
          <w:rStyle w:val="FootnoteReference"/>
          <w:rFonts w:cs="Arial"/>
        </w:rPr>
        <w:footnoteReference w:id="10"/>
      </w:r>
      <w:r w:rsidRPr="0004320F">
        <w:rPr>
          <w:rFonts w:cs="Arial"/>
        </w:rPr>
        <w:t>.</w:t>
      </w:r>
    </w:p>
    <w:p w14:paraId="18EECEA6" w14:textId="77777777" w:rsidR="00A53C94" w:rsidRPr="0004320F" w:rsidRDefault="00A53C94" w:rsidP="00A53C94">
      <w:pPr>
        <w:autoSpaceDE w:val="0"/>
        <w:autoSpaceDN w:val="0"/>
        <w:adjustRightInd w:val="0"/>
        <w:jc w:val="both"/>
        <w:rPr>
          <w:rFonts w:cs="Calibri"/>
        </w:rPr>
      </w:pPr>
      <w:r w:rsidRPr="0004320F">
        <w:rPr>
          <w:rFonts w:cs="Calibri"/>
        </w:rPr>
        <w:t>Gospodarski subjekt koji samostalno podnosi ponudu, u istoj dostavlja ispunjen ESPD obrazac.</w:t>
      </w:r>
    </w:p>
    <w:p w14:paraId="1C7A7A1E" w14:textId="77777777" w:rsidR="00A53C94" w:rsidRPr="0004320F" w:rsidRDefault="00A53C94" w:rsidP="00A53C94">
      <w:pPr>
        <w:autoSpaceDE w:val="0"/>
        <w:autoSpaceDN w:val="0"/>
        <w:adjustRightInd w:val="0"/>
        <w:jc w:val="both"/>
        <w:rPr>
          <w:rFonts w:cs="Arial"/>
        </w:rPr>
      </w:pPr>
      <w:r w:rsidRPr="0004320F">
        <w:rPr>
          <w:rFonts w:cs="Arial"/>
        </w:rPr>
        <w:t>Ako se gospodarski subjekt oslanja na sposobnost drugih gospodarskih subjekata, obvezan je u ponudi dostaviti ispunjen ESPD obrazac za sebe i zaseban ispunjen ESPD obrazac za svakog pojedinog gospodarskog subjekta na čiju se sposobnost oslanja (ESPD obrazac, Dio II - odjeljak C).</w:t>
      </w:r>
    </w:p>
    <w:p w14:paraId="21AB9323" w14:textId="77777777" w:rsidR="00A53C94" w:rsidRPr="0004320F" w:rsidRDefault="00A53C94" w:rsidP="00A53C94">
      <w:pPr>
        <w:autoSpaceDE w:val="0"/>
        <w:autoSpaceDN w:val="0"/>
        <w:adjustRightInd w:val="0"/>
        <w:jc w:val="both"/>
        <w:rPr>
          <w:rFonts w:cs="Calibri"/>
        </w:rPr>
      </w:pPr>
      <w:r w:rsidRPr="0004320F">
        <w:rPr>
          <w:rFonts w:cs="Calibri"/>
        </w:rPr>
        <w:t xml:space="preserve">Gospodarski subjekt koji namjerava dati bilo koji dio ugovora u podugovor trećim osobama, u ponudi dostavlja ispunjen ESPD obrazac za sebe i zaseban za </w:t>
      </w:r>
      <w:proofErr w:type="spellStart"/>
      <w:r w:rsidRPr="0004320F">
        <w:rPr>
          <w:rFonts w:cs="Calibri"/>
        </w:rPr>
        <w:t>podugovaratelja</w:t>
      </w:r>
      <w:proofErr w:type="spellEnd"/>
      <w:r w:rsidRPr="0004320F">
        <w:rPr>
          <w:rFonts w:cs="Calibri"/>
        </w:rPr>
        <w:t xml:space="preserve"> na čiju se sposobnost ne oslanja (ESPD obrazac, Dio II – odjeljak D).</w:t>
      </w:r>
    </w:p>
    <w:p w14:paraId="4E386F12" w14:textId="77777777" w:rsidR="00A53C94" w:rsidRPr="0004320F" w:rsidRDefault="00A53C94" w:rsidP="00A53C94">
      <w:pPr>
        <w:autoSpaceDE w:val="0"/>
        <w:autoSpaceDN w:val="0"/>
        <w:adjustRightInd w:val="0"/>
        <w:jc w:val="both"/>
        <w:rPr>
          <w:rFonts w:cs="Calibri"/>
        </w:rPr>
      </w:pPr>
      <w:r w:rsidRPr="0004320F">
        <w:rPr>
          <w:rFonts w:cs="Calibri"/>
        </w:rPr>
        <w:lastRenderedPageBreak/>
        <w:t>Zajednica gospodarskih subjekata u ponudi dostavlja zaseban ispunjen ESPD obrazac za svakog člana zajednice.</w:t>
      </w:r>
    </w:p>
    <w:p w14:paraId="6609D8B5" w14:textId="77777777" w:rsidR="00A53C94" w:rsidRPr="0004320F" w:rsidRDefault="00A53C94" w:rsidP="00A53C94">
      <w:pPr>
        <w:autoSpaceDE w:val="0"/>
        <w:autoSpaceDN w:val="0"/>
        <w:adjustRightInd w:val="0"/>
        <w:jc w:val="both"/>
        <w:rPr>
          <w:rFonts w:cs="Arial"/>
        </w:rPr>
      </w:pPr>
      <w:r w:rsidRPr="0004320F">
        <w:rPr>
          <w:rFonts w:cs="Arial"/>
        </w:rPr>
        <w:t>U Europskoj jedinstvenoj dokumentaciji o nabavi navode se izdavatelji popratnih dokumenata te ona sadržava izjavu da će gospodarski subjekt moći, na zahtjev i bez odgode, Naručitelju dostaviti te dokumente.</w:t>
      </w:r>
    </w:p>
    <w:p w14:paraId="22CB896C" w14:textId="7F8F825A" w:rsidR="00A53C94" w:rsidRPr="0004320F" w:rsidRDefault="00A53C94" w:rsidP="00A53C94">
      <w:pPr>
        <w:autoSpaceDE w:val="0"/>
        <w:autoSpaceDN w:val="0"/>
        <w:adjustRightInd w:val="0"/>
        <w:jc w:val="both"/>
        <w:rPr>
          <w:rFonts w:cs="Calibri"/>
        </w:rPr>
      </w:pPr>
      <w:r w:rsidRPr="0004320F">
        <w:rPr>
          <w:rFonts w:cs="Arial"/>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14:paraId="7563BCC3" w14:textId="56642C9D" w:rsidR="00A53C94" w:rsidRPr="0004320F" w:rsidRDefault="00A53C94" w:rsidP="00A53C94">
      <w:pPr>
        <w:autoSpaceDE w:val="0"/>
        <w:autoSpaceDN w:val="0"/>
        <w:adjustRightInd w:val="0"/>
        <w:jc w:val="both"/>
        <w:rPr>
          <w:rFonts w:cs="Arial"/>
        </w:rPr>
      </w:pPr>
      <w:r w:rsidRPr="0004320F">
        <w:rPr>
          <w:rFonts w:cs="Arial"/>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w:t>
      </w:r>
      <w:r w:rsidR="00A97AD4">
        <w:rPr>
          <w:rStyle w:val="FootnoteReference"/>
          <w:rFonts w:cs="Arial"/>
        </w:rPr>
        <w:footnoteReference w:id="11"/>
      </w:r>
      <w:r w:rsidRPr="0004320F">
        <w:rPr>
          <w:rFonts w:cs="Arial"/>
        </w:rPr>
        <w:t>.</w:t>
      </w:r>
    </w:p>
    <w:p w14:paraId="0E4D7E74" w14:textId="77777777" w:rsidR="00A53C94" w:rsidRPr="0004320F" w:rsidRDefault="00A53C94" w:rsidP="00A53C94">
      <w:pPr>
        <w:autoSpaceDE w:val="0"/>
        <w:autoSpaceDN w:val="0"/>
        <w:adjustRightInd w:val="0"/>
        <w:jc w:val="both"/>
        <w:rPr>
          <w:rFonts w:cs="Arial"/>
        </w:rPr>
      </w:pPr>
      <w:r w:rsidRPr="0004320F">
        <w:rPr>
          <w:rFonts w:cs="Arial"/>
        </w:rPr>
        <w:t>Ako se ne može obaviti provjera ili ishoditi potvrda sukladno prethodnom stavku, Naručitelj može zahtijevati od gospodarskog subjekta da u primjerenom roku, ne kraćem od pet dana, dostavi sve ili dio popratnih dokumenata ili dokaza.</w:t>
      </w:r>
    </w:p>
    <w:p w14:paraId="6C3012D4" w14:textId="77777777" w:rsidR="002B51E1" w:rsidRPr="0004320F" w:rsidRDefault="002B51E1" w:rsidP="002B51E1">
      <w:pPr>
        <w:autoSpaceDE w:val="0"/>
        <w:autoSpaceDN w:val="0"/>
        <w:adjustRightInd w:val="0"/>
        <w:jc w:val="both"/>
        <w:rPr>
          <w:rFonts w:asciiTheme="minorHAnsi" w:hAnsiTheme="minorHAnsi" w:cstheme="minorHAnsi"/>
        </w:rPr>
      </w:pPr>
      <w:r w:rsidRPr="0004320F">
        <w:rPr>
          <w:rFonts w:asciiTheme="minorHAnsi" w:hAnsiTheme="minorHAnsi" w:cstheme="minorHAnsi"/>
        </w:rPr>
        <w:t>ESPD obrazac se dostavlja s popunjenim podatcima sukladno uputama danim u ESPD-u i ovoj Dokumentaciji o nabavi, skeniran i uvezan u sklopu elektronički dostavljene ponude.</w:t>
      </w:r>
    </w:p>
    <w:p w14:paraId="4DF8D41F" w14:textId="36C0B6CD" w:rsidR="00A53C94" w:rsidRPr="0004320F" w:rsidRDefault="00A53C94" w:rsidP="00A53C94">
      <w:pPr>
        <w:autoSpaceDE w:val="0"/>
        <w:autoSpaceDN w:val="0"/>
        <w:adjustRightInd w:val="0"/>
        <w:jc w:val="both"/>
        <w:rPr>
          <w:rFonts w:cs="Calibri"/>
        </w:rPr>
      </w:pPr>
      <w:r w:rsidRPr="00443BFD">
        <w:rPr>
          <w:rFonts w:cs="Arial"/>
          <w:b/>
          <w:i/>
          <w:u w:val="single"/>
        </w:rPr>
        <w:t>Napomena:</w:t>
      </w:r>
      <w:r w:rsidRPr="0004320F">
        <w:rPr>
          <w:rFonts w:cs="Arial"/>
          <w:i/>
        </w:rPr>
        <w:t xml:space="preserve"> sukladno članku 261. ZJN</w:t>
      </w:r>
      <w:r w:rsidR="007D5CA4">
        <w:rPr>
          <w:rFonts w:cs="Arial"/>
          <w:i/>
        </w:rPr>
        <w:t xml:space="preserve"> 2016</w:t>
      </w:r>
      <w:r w:rsidRPr="0004320F">
        <w:rPr>
          <w:rFonts w:cs="Arial"/>
          <w:i/>
        </w:rPr>
        <w:t>, a vezano za članak 452. ZJN</w:t>
      </w:r>
      <w:r w:rsidR="007D5CA4">
        <w:rPr>
          <w:rFonts w:cs="Arial"/>
          <w:i/>
        </w:rPr>
        <w:t xml:space="preserve"> 2016</w:t>
      </w:r>
      <w:r w:rsidRPr="0004320F">
        <w:rPr>
          <w:rFonts w:cs="Arial"/>
          <w:i/>
        </w:rPr>
        <w:t>, ESPD obrazac se od dana 18.04.2018.g. dostavlja isključivo u elektroničkom obliku</w:t>
      </w:r>
      <w:r w:rsidR="003F4DDB">
        <w:rPr>
          <w:rFonts w:cs="Arial"/>
          <w:i/>
        </w:rPr>
        <w:t xml:space="preserve"> (</w:t>
      </w:r>
      <w:r w:rsidR="003F4DDB">
        <w:rPr>
          <w:rFonts w:cs="Arial"/>
          <w:i/>
        </w:rPr>
        <w:t xml:space="preserve">generirana </w:t>
      </w:r>
      <w:proofErr w:type="spellStart"/>
      <w:r w:rsidR="003F4DDB">
        <w:rPr>
          <w:rFonts w:cs="Arial"/>
          <w:i/>
        </w:rPr>
        <w:t>xml</w:t>
      </w:r>
      <w:proofErr w:type="spellEnd"/>
      <w:r w:rsidR="003F4DDB">
        <w:rPr>
          <w:rFonts w:cs="Arial"/>
          <w:i/>
        </w:rPr>
        <w:t xml:space="preserve"> i pdf datoteka eESPD obrasca).</w:t>
      </w:r>
    </w:p>
    <w:p w14:paraId="5DEE9B00" w14:textId="77777777" w:rsidR="00A53C94" w:rsidRPr="0004320F" w:rsidRDefault="00A53C94" w:rsidP="00A53C94">
      <w:pPr>
        <w:autoSpaceDE w:val="0"/>
        <w:autoSpaceDN w:val="0"/>
        <w:adjustRightInd w:val="0"/>
        <w:jc w:val="both"/>
        <w:rPr>
          <w:rFonts w:cs="Calibri"/>
        </w:rPr>
      </w:pPr>
    </w:p>
    <w:p w14:paraId="25BD44DD" w14:textId="77777777" w:rsidR="00A53C94" w:rsidRPr="0004320F" w:rsidRDefault="00A53C94" w:rsidP="00A53C94">
      <w:pPr>
        <w:pStyle w:val="Heading2"/>
        <w:keepLines w:val="0"/>
        <w:numPr>
          <w:ilvl w:val="0"/>
          <w:numId w:val="5"/>
        </w:numPr>
        <w:spacing w:before="0" w:line="240" w:lineRule="auto"/>
        <w:rPr>
          <w:rFonts w:ascii="Calibri" w:eastAsia="Calibri" w:hAnsi="Calibri" w:cs="Calibri"/>
          <w:color w:val="auto"/>
          <w:sz w:val="22"/>
          <w:szCs w:val="22"/>
        </w:rPr>
      </w:pPr>
      <w:bookmarkStart w:id="30" w:name="_Toc506463331"/>
      <w:r w:rsidRPr="0004320F">
        <w:rPr>
          <w:rFonts w:ascii="Calibri" w:eastAsia="Calibri" w:hAnsi="Calibri" w:cs="Calibri"/>
          <w:color w:val="auto"/>
          <w:sz w:val="22"/>
          <w:szCs w:val="22"/>
        </w:rPr>
        <w:t>PROVJERA ISTINITOSTI PODATAKA</w:t>
      </w:r>
      <w:bookmarkEnd w:id="30"/>
    </w:p>
    <w:p w14:paraId="6907A168" w14:textId="77777777" w:rsidR="00A53C94" w:rsidRPr="0004320F" w:rsidRDefault="00A53C94" w:rsidP="00A53C94">
      <w:pPr>
        <w:rPr>
          <w:lang w:eastAsia="x-none"/>
        </w:rPr>
      </w:pPr>
    </w:p>
    <w:p w14:paraId="64C80BCA" w14:textId="3F88A045" w:rsidR="00A53C94" w:rsidRPr="0004320F" w:rsidRDefault="00A53C94" w:rsidP="00A53C94">
      <w:pPr>
        <w:jc w:val="both"/>
        <w:rPr>
          <w:rFonts w:cs="Arial"/>
        </w:rPr>
      </w:pPr>
      <w:r w:rsidRPr="0004320F">
        <w:rPr>
          <w:rFonts w:cs="Arial"/>
        </w:rPr>
        <w:t xml:space="preserve">U slučaju postojanja sumnje u istinitost podataka dostavljenih od strane gospodarskog subjekta sukladno točkama 3. (osnove za isključenje) i 4. (uvjeti sposobnosti) </w:t>
      </w:r>
      <w:r w:rsidR="0090718C">
        <w:rPr>
          <w:rFonts w:cs="Arial"/>
        </w:rPr>
        <w:t xml:space="preserve">&lt;i </w:t>
      </w:r>
      <w:r w:rsidR="0090718C">
        <w:rPr>
          <w:rFonts w:cs="Arial"/>
        </w:rPr>
        <w:t>norme osiguranja kvalitete, ako je primjenjivo &gt;</w:t>
      </w:r>
      <w:r w:rsidRPr="0004320F">
        <w:rPr>
          <w:rFonts w:cs="Arial"/>
        </w:rPr>
        <w:t xml:space="preserve">ove Dokumentacije o nabavi, Naručitelj može dostavljene podatke provjeriti kod izdavatelja dokumenta, nadležnog tijela ili treće strane koja ima saznanja o relevantnim činjenicama, osim u slučaju ako je gospodarski subjekt upisan u službeni popis odobrenih gospodarskih subjekata sukladno članku 279. </w:t>
      </w:r>
      <w:r w:rsidR="007D5CA4">
        <w:rPr>
          <w:rFonts w:cs="Arial"/>
        </w:rPr>
        <w:t>ZJN 2016</w:t>
      </w:r>
      <w:r w:rsidRPr="0004320F">
        <w:rPr>
          <w:rFonts w:cs="Arial"/>
        </w:rPr>
        <w:t>.</w:t>
      </w:r>
    </w:p>
    <w:p w14:paraId="69792BA2" w14:textId="77777777" w:rsidR="00A53C94" w:rsidRPr="0004320F" w:rsidRDefault="00A53C94" w:rsidP="00A53C94">
      <w:pPr>
        <w:jc w:val="both"/>
        <w:rPr>
          <w:rFonts w:cs="Arial"/>
        </w:rPr>
      </w:pPr>
    </w:p>
    <w:p w14:paraId="688BCB3A" w14:textId="77777777" w:rsidR="00A53C94" w:rsidRPr="0004320F" w:rsidRDefault="00A53C94" w:rsidP="00A53C94">
      <w:pPr>
        <w:pStyle w:val="Heading2"/>
        <w:keepLines w:val="0"/>
        <w:numPr>
          <w:ilvl w:val="0"/>
          <w:numId w:val="5"/>
        </w:numPr>
        <w:spacing w:before="0" w:line="240" w:lineRule="auto"/>
        <w:rPr>
          <w:rFonts w:ascii="Calibri" w:eastAsia="Calibri" w:hAnsi="Calibri"/>
          <w:color w:val="auto"/>
          <w:sz w:val="22"/>
          <w:szCs w:val="22"/>
        </w:rPr>
      </w:pPr>
      <w:bookmarkStart w:id="31" w:name="_Toc506463332"/>
      <w:r w:rsidRPr="0004320F">
        <w:rPr>
          <w:rFonts w:ascii="Calibri" w:eastAsia="Calibri" w:hAnsi="Calibri"/>
          <w:color w:val="auto"/>
          <w:sz w:val="22"/>
          <w:szCs w:val="22"/>
        </w:rPr>
        <w:t>JAMSTVO ZA OZBILJNOST PONUDE</w:t>
      </w:r>
      <w:bookmarkEnd w:id="31"/>
    </w:p>
    <w:p w14:paraId="5600670E" w14:textId="77777777" w:rsidR="00A53C94" w:rsidRPr="0004320F" w:rsidRDefault="00A53C94" w:rsidP="00A53C94">
      <w:pPr>
        <w:rPr>
          <w:lang w:eastAsia="x-none"/>
        </w:rPr>
      </w:pPr>
    </w:p>
    <w:p w14:paraId="687E6F02" w14:textId="77794E5B" w:rsidR="00A53C94" w:rsidRPr="0004320F" w:rsidRDefault="00A53C94" w:rsidP="00A53C94">
      <w:pPr>
        <w:jc w:val="both"/>
        <w:rPr>
          <w:lang w:eastAsia="x-none"/>
        </w:rPr>
      </w:pPr>
      <w:r w:rsidRPr="0004320F">
        <w:rPr>
          <w:lang w:eastAsia="x-none"/>
        </w:rPr>
        <w:t xml:space="preserve">Ponuda mora sadržavati jamstvo za ozbiljnost ponude na „prvi poziv“ i „bez prigovora“ </w:t>
      </w:r>
      <w:r w:rsidRPr="0004320F">
        <w:rPr>
          <w:rFonts w:cs="Arial"/>
        </w:rPr>
        <w:t xml:space="preserve">za slučaj odustajanja ponuditelja od svoje ponude u roku njezine valjanosti, nedostavljanja ažuriranih popratnih dokumenata sukladno članku 263. </w:t>
      </w:r>
      <w:r w:rsidR="007D5CA4">
        <w:rPr>
          <w:rFonts w:cs="Arial"/>
        </w:rPr>
        <w:t>ZJN 2016</w:t>
      </w:r>
      <w:r w:rsidRPr="0004320F">
        <w:rPr>
          <w:rFonts w:cs="Arial"/>
        </w:rPr>
        <w:t>, neprihvaćanja ispravka računske greške, odbijanja potpisivanja ugovora o javnoj nabavi ili okvirnog sporazuma ili nedostavljanja jamstva za uredno ispunjenje ugovora o javnoj nabavi ili okvirnog sporazuma ako okvirni sporazum obvezuje na sklapanje i izvršenje</w:t>
      </w:r>
      <w:r w:rsidRPr="0004320F">
        <w:rPr>
          <w:lang w:eastAsia="x-none"/>
        </w:rPr>
        <w:t xml:space="preserve"> i to:</w:t>
      </w:r>
    </w:p>
    <w:p w14:paraId="55758148" w14:textId="03BFEA5B" w:rsidR="00A53C94" w:rsidRPr="0004320F" w:rsidRDefault="00A53C94" w:rsidP="00A53C94">
      <w:pPr>
        <w:numPr>
          <w:ilvl w:val="0"/>
          <w:numId w:val="17"/>
        </w:numPr>
        <w:spacing w:after="0" w:line="240" w:lineRule="auto"/>
        <w:jc w:val="both"/>
        <w:rPr>
          <w:lang w:eastAsia="x-none"/>
        </w:rPr>
      </w:pPr>
      <w:r w:rsidRPr="0004320F">
        <w:rPr>
          <w:lang w:eastAsia="x-none"/>
        </w:rPr>
        <w:t>bankarsku garanciju na poziv u iznosu od &lt;</w:t>
      </w:r>
      <w:r w:rsidRPr="0004320F">
        <w:rPr>
          <w:i/>
          <w:lang w:eastAsia="x-none"/>
        </w:rPr>
        <w:t xml:space="preserve">odrediti </w:t>
      </w:r>
      <w:r w:rsidR="007D5CA4" w:rsidRPr="0004320F">
        <w:rPr>
          <w:i/>
          <w:lang w:eastAsia="x-none"/>
        </w:rPr>
        <w:t>iznos</w:t>
      </w:r>
      <w:r w:rsidRPr="0004320F">
        <w:rPr>
          <w:i/>
          <w:lang w:eastAsia="x-none"/>
        </w:rPr>
        <w:t xml:space="preserve"> do </w:t>
      </w:r>
      <w:r w:rsidR="00D92F64">
        <w:rPr>
          <w:i/>
          <w:lang w:eastAsia="x-none"/>
        </w:rPr>
        <w:t xml:space="preserve">najviše </w:t>
      </w:r>
      <w:r w:rsidRPr="0004320F">
        <w:rPr>
          <w:i/>
          <w:lang w:eastAsia="x-none"/>
        </w:rPr>
        <w:t>3% procijenjene vrijednosti predmeta nabave</w:t>
      </w:r>
      <w:r w:rsidRPr="0004320F">
        <w:rPr>
          <w:lang w:eastAsia="x-none"/>
        </w:rPr>
        <w:t>&gt;</w:t>
      </w:r>
    </w:p>
    <w:p w14:paraId="17ED9408" w14:textId="31B7DD1A" w:rsidR="00A53C94" w:rsidRPr="0004320F" w:rsidRDefault="00A53C94" w:rsidP="00A53C94">
      <w:pPr>
        <w:numPr>
          <w:ilvl w:val="0"/>
          <w:numId w:val="17"/>
        </w:numPr>
        <w:spacing w:after="0" w:line="240" w:lineRule="auto"/>
        <w:jc w:val="both"/>
        <w:rPr>
          <w:lang w:eastAsia="x-none"/>
        </w:rPr>
      </w:pPr>
      <w:r w:rsidRPr="0004320F">
        <w:rPr>
          <w:lang w:eastAsia="x-none"/>
        </w:rPr>
        <w:t>novčani polog u iznosu od &lt;</w:t>
      </w:r>
      <w:r w:rsidRPr="0004320F">
        <w:rPr>
          <w:i/>
          <w:lang w:eastAsia="x-none"/>
        </w:rPr>
        <w:t xml:space="preserve">odrediti </w:t>
      </w:r>
      <w:r w:rsidR="00DF4CCD" w:rsidRPr="0004320F">
        <w:rPr>
          <w:i/>
          <w:lang w:eastAsia="x-none"/>
        </w:rPr>
        <w:t>i</w:t>
      </w:r>
      <w:r w:rsidRPr="0004320F">
        <w:rPr>
          <w:i/>
          <w:lang w:eastAsia="x-none"/>
        </w:rPr>
        <w:t xml:space="preserve">znos </w:t>
      </w:r>
      <w:r w:rsidRPr="00437BFC">
        <w:rPr>
          <w:b/>
          <w:i/>
          <w:u w:val="single"/>
          <w:lang w:eastAsia="x-none"/>
        </w:rPr>
        <w:t>do</w:t>
      </w:r>
      <w:r w:rsidR="00437BFC" w:rsidRPr="00437BFC">
        <w:rPr>
          <w:b/>
          <w:i/>
          <w:u w:val="single"/>
          <w:lang w:eastAsia="x-none"/>
        </w:rPr>
        <w:t xml:space="preserve"> najviše</w:t>
      </w:r>
      <w:r w:rsidRPr="00437BFC">
        <w:rPr>
          <w:b/>
          <w:i/>
          <w:u w:val="single"/>
          <w:lang w:eastAsia="x-none"/>
        </w:rPr>
        <w:t xml:space="preserve"> 3% </w:t>
      </w:r>
      <w:r w:rsidRPr="0004320F">
        <w:rPr>
          <w:i/>
          <w:lang w:eastAsia="x-none"/>
        </w:rPr>
        <w:t>procijenjene vrijednosti predmeta nabave</w:t>
      </w:r>
      <w:r w:rsidRPr="0004320F">
        <w:rPr>
          <w:lang w:eastAsia="x-none"/>
        </w:rPr>
        <w:t>&gt;.</w:t>
      </w:r>
    </w:p>
    <w:p w14:paraId="1054A777" w14:textId="77777777" w:rsidR="00A53C94" w:rsidRPr="0004320F" w:rsidRDefault="00A53C94" w:rsidP="00A53C94">
      <w:pPr>
        <w:ind w:left="720"/>
        <w:jc w:val="both"/>
        <w:rPr>
          <w:lang w:eastAsia="x-none"/>
        </w:rPr>
      </w:pPr>
    </w:p>
    <w:p w14:paraId="1AA92852" w14:textId="63D83C53" w:rsidR="00A53C94" w:rsidRPr="0004320F" w:rsidRDefault="00A53C94" w:rsidP="00A53C94">
      <w:pPr>
        <w:jc w:val="both"/>
      </w:pPr>
      <w:r w:rsidRPr="0004320F">
        <w:t xml:space="preserve">Novčani polog uplaćuje se </w:t>
      </w:r>
      <w:r w:rsidR="002B51E1" w:rsidRPr="0004320F">
        <w:t xml:space="preserve">&lt;specificirati&gt; </w:t>
      </w:r>
      <w:r w:rsidRPr="0004320F">
        <w:t>sa sljedećim podatcima:</w:t>
      </w:r>
    </w:p>
    <w:p w14:paraId="667C8C15" w14:textId="378C2B6F" w:rsidR="00A53C94" w:rsidRPr="0004320F" w:rsidRDefault="00A53C94" w:rsidP="00A53C94">
      <w:pPr>
        <w:autoSpaceDE w:val="0"/>
        <w:autoSpaceDN w:val="0"/>
        <w:jc w:val="both"/>
      </w:pPr>
      <w:r w:rsidRPr="0004320F">
        <w:t xml:space="preserve">IBAN: </w:t>
      </w:r>
    </w:p>
    <w:p w14:paraId="5316E79B" w14:textId="3B26390E" w:rsidR="00A53C94" w:rsidRPr="0004320F" w:rsidRDefault="00A53C94" w:rsidP="00A53C94">
      <w:pPr>
        <w:autoSpaceDE w:val="0"/>
        <w:autoSpaceDN w:val="0"/>
        <w:jc w:val="both"/>
      </w:pPr>
      <w:r w:rsidRPr="0004320F">
        <w:t xml:space="preserve">Model: </w:t>
      </w:r>
    </w:p>
    <w:p w14:paraId="30C00751" w14:textId="18CA0CAF" w:rsidR="00A53C94" w:rsidRPr="0004320F" w:rsidRDefault="00A53C94" w:rsidP="00A53C94">
      <w:pPr>
        <w:autoSpaceDE w:val="0"/>
        <w:autoSpaceDN w:val="0"/>
        <w:jc w:val="both"/>
      </w:pPr>
      <w:r w:rsidRPr="0004320F">
        <w:t xml:space="preserve">poziv na broj: </w:t>
      </w:r>
    </w:p>
    <w:p w14:paraId="51E57861" w14:textId="77777777" w:rsidR="00A53C94" w:rsidRPr="0004320F" w:rsidRDefault="00A53C94" w:rsidP="00A53C94">
      <w:r w:rsidRPr="0004320F">
        <w:t xml:space="preserve">Svrha uplate: polog – javna nabava - </w:t>
      </w:r>
      <w:proofErr w:type="spellStart"/>
      <w:r w:rsidRPr="0004320F">
        <w:t>Ev.broj</w:t>
      </w:r>
      <w:proofErr w:type="spellEnd"/>
      <w:r w:rsidRPr="0004320F">
        <w:t xml:space="preserve"> - </w:t>
      </w:r>
    </w:p>
    <w:p w14:paraId="6B4805CA" w14:textId="3F15CE0A" w:rsidR="00A53C94" w:rsidRPr="0004320F" w:rsidRDefault="00DE203D" w:rsidP="00A53C94">
      <w:pPr>
        <w:jc w:val="both"/>
        <w:rPr>
          <w:lang w:eastAsia="x-none"/>
        </w:rPr>
      </w:pPr>
      <w:r w:rsidRPr="0004320F">
        <w:t>Ako</w:t>
      </w:r>
      <w:r w:rsidR="00A53C94" w:rsidRPr="0004320F">
        <w:t xml:space="preserve"> ponuditelj na ime jamstva za ozbiljnost ponude uplati novčani polog, obvezan je u ponudi dostaviti </w:t>
      </w:r>
      <w:r w:rsidR="00A53C94" w:rsidRPr="0004320F">
        <w:rPr>
          <w:b/>
        </w:rPr>
        <w:t>dokaz o uplati.</w:t>
      </w:r>
    </w:p>
    <w:p w14:paraId="45130D72" w14:textId="77777777" w:rsidR="00A53C94" w:rsidRPr="0004320F" w:rsidRDefault="00A53C94" w:rsidP="00A53C94">
      <w:pPr>
        <w:autoSpaceDE w:val="0"/>
        <w:autoSpaceDN w:val="0"/>
        <w:adjustRightInd w:val="0"/>
        <w:jc w:val="both"/>
      </w:pPr>
      <w:r w:rsidRPr="0004320F">
        <w:t>Trajanje jamstva za ozbiljnost ponude sukladno je roku valjanosti ponude, a gospodarski subjekt može dostaviti jamstvo koje je duže od roka valjanosti ponude.</w:t>
      </w:r>
    </w:p>
    <w:p w14:paraId="06F79A05" w14:textId="77777777" w:rsidR="00A53C94" w:rsidRPr="0004320F" w:rsidRDefault="00A53C94" w:rsidP="00A53C94">
      <w:pPr>
        <w:autoSpaceDE w:val="0"/>
        <w:autoSpaceDN w:val="0"/>
        <w:adjustRightInd w:val="0"/>
        <w:jc w:val="both"/>
        <w:rPr>
          <w:rFonts w:cs="Arial"/>
        </w:rPr>
      </w:pPr>
      <w:r w:rsidRPr="0004320F">
        <w:rPr>
          <w:rFonts w:cs="Arial"/>
        </w:rPr>
        <w:t>Ako tijekom postupka javne nabave istekne rok valjanosti ponude i jamstva za ozbiljnost ponude, Naručitelj će prije odabira zatražiti produženje roka valjanosti ponude i jamstva od ponuditelja koji je podnio ekonomski najpovoljniju ponudu u primjerenom roku ne kraćem od pet dana.</w:t>
      </w:r>
    </w:p>
    <w:p w14:paraId="63DC6FDB" w14:textId="77777777" w:rsidR="00A53C94" w:rsidRPr="0004320F" w:rsidRDefault="00A53C94" w:rsidP="00A53C94">
      <w:pPr>
        <w:autoSpaceDE w:val="0"/>
        <w:autoSpaceDN w:val="0"/>
        <w:adjustRightInd w:val="0"/>
        <w:jc w:val="both"/>
      </w:pPr>
      <w:r w:rsidRPr="0004320F">
        <w:rPr>
          <w:rFonts w:cs="Arial"/>
        </w:rPr>
        <w:t>Naručitelj je obvezan vratiti ponuditeljima jamstvo za ozbiljnost ponude u roku od deset dana od dana potpisivanja ugovora o javnoj nabavi ili okvirnog sporazuma, odnosno dostave jamstva za uredno izvršenje ugovora o javnoj nabavi, a presliku jamstva obvezan je pohraniti.</w:t>
      </w:r>
    </w:p>
    <w:p w14:paraId="3B65C658"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32" w:name="_Toc506463333"/>
      <w:r w:rsidRPr="0004320F">
        <w:rPr>
          <w:rFonts w:ascii="Calibri" w:hAnsi="Calibri"/>
          <w:color w:val="auto"/>
          <w:sz w:val="22"/>
          <w:szCs w:val="22"/>
        </w:rPr>
        <w:t>SADRŽAJ I NAČIN IZRADE PONUDE</w:t>
      </w:r>
      <w:bookmarkEnd w:id="32"/>
    </w:p>
    <w:p w14:paraId="4A76FAA8" w14:textId="77777777" w:rsidR="00A53C94" w:rsidRPr="0004320F" w:rsidRDefault="00A53C94" w:rsidP="00A53C94">
      <w:pPr>
        <w:tabs>
          <w:tab w:val="num" w:pos="360"/>
        </w:tabs>
        <w:jc w:val="both"/>
      </w:pPr>
    </w:p>
    <w:p w14:paraId="517ACCF5" w14:textId="77777777" w:rsidR="00A53C94" w:rsidRPr="0004320F" w:rsidRDefault="00A53C94" w:rsidP="00A53C94">
      <w:pPr>
        <w:autoSpaceDE w:val="0"/>
        <w:autoSpaceDN w:val="0"/>
        <w:adjustRightInd w:val="0"/>
        <w:jc w:val="both"/>
      </w:pPr>
      <w:r w:rsidRPr="0004320F">
        <w:lastRenderedPageBreak/>
        <w:t xml:space="preserve">Ponuda mora sadržavati sljedeće: </w:t>
      </w:r>
    </w:p>
    <w:p w14:paraId="6F15A93E" w14:textId="77777777" w:rsidR="00A53C94" w:rsidRPr="0004320F" w:rsidRDefault="00A53C94" w:rsidP="00A53C94">
      <w:pPr>
        <w:autoSpaceDE w:val="0"/>
        <w:autoSpaceDN w:val="0"/>
        <w:adjustRightInd w:val="0"/>
      </w:pPr>
      <w:r w:rsidRPr="0004320F">
        <w:t>&lt;</w:t>
      </w:r>
      <w:r w:rsidRPr="0004320F">
        <w:rPr>
          <w:i/>
        </w:rPr>
        <w:t>specificirati sadržaj ponude</w:t>
      </w:r>
      <w:r w:rsidRPr="0004320F">
        <w:t>&gt;</w:t>
      </w:r>
    </w:p>
    <w:p w14:paraId="2D0AB25A" w14:textId="7115E5F2" w:rsidR="00A53C94" w:rsidRPr="0004320F" w:rsidRDefault="00A53C94" w:rsidP="00A53C94">
      <w:pPr>
        <w:numPr>
          <w:ilvl w:val="0"/>
          <w:numId w:val="3"/>
        </w:numPr>
        <w:spacing w:after="0" w:line="240" w:lineRule="auto"/>
        <w:jc w:val="both"/>
      </w:pPr>
      <w:r w:rsidRPr="0004320F">
        <w:t>Ispunjen Ponudbeni list</w:t>
      </w:r>
      <w:r w:rsidR="00B94A2A">
        <w:t>/Uvez ponude</w:t>
      </w:r>
      <w:r w:rsidRPr="0004320F">
        <w:t xml:space="preserve">  sukladno obrascu EOJN</w:t>
      </w:r>
      <w:r w:rsidR="00B94A2A">
        <w:t xml:space="preserve"> </w:t>
      </w:r>
      <w:r w:rsidRPr="0004320F">
        <w:t>RH</w:t>
      </w:r>
    </w:p>
    <w:p w14:paraId="0E68DFDE" w14:textId="77777777" w:rsidR="00A53C94" w:rsidRPr="0004320F" w:rsidRDefault="00A53C94" w:rsidP="00A53C94">
      <w:pPr>
        <w:numPr>
          <w:ilvl w:val="0"/>
          <w:numId w:val="3"/>
        </w:numPr>
        <w:spacing w:after="0" w:line="240" w:lineRule="auto"/>
        <w:jc w:val="both"/>
      </w:pPr>
      <w:r w:rsidRPr="0004320F">
        <w:t>Ispunjen ESPD obrazac (koji je sastavni dio ove Dokumentacije o nabavi)</w:t>
      </w:r>
    </w:p>
    <w:p w14:paraId="686111D3" w14:textId="5443A6E5" w:rsidR="00A53C94" w:rsidRPr="0004320F" w:rsidRDefault="00A53C94" w:rsidP="00A53C94">
      <w:pPr>
        <w:numPr>
          <w:ilvl w:val="0"/>
          <w:numId w:val="3"/>
        </w:numPr>
        <w:spacing w:after="0" w:line="240" w:lineRule="auto"/>
        <w:jc w:val="both"/>
      </w:pPr>
      <w:r w:rsidRPr="0004320F">
        <w:t>Jamstvo za ozbiljnost ponude (</w:t>
      </w:r>
      <w:r w:rsidR="00BB1A3F" w:rsidRPr="0004320F">
        <w:t>bank</w:t>
      </w:r>
      <w:r w:rsidR="00BB1A3F">
        <w:t>arska</w:t>
      </w:r>
      <w:r w:rsidR="00BB1A3F" w:rsidRPr="0004320F">
        <w:t xml:space="preserve"> </w:t>
      </w:r>
      <w:r w:rsidRPr="0004320F">
        <w:t>garancija ili novčani polog)</w:t>
      </w:r>
      <w:r w:rsidR="00B77923" w:rsidRPr="0004320F">
        <w:t xml:space="preserve"> </w:t>
      </w:r>
      <w:r w:rsidR="00B77923" w:rsidRPr="0004320F">
        <w:rPr>
          <w:i/>
        </w:rPr>
        <w:t>&lt;</w:t>
      </w:r>
      <w:r w:rsidR="00B77923" w:rsidRPr="0004320F">
        <w:rPr>
          <w:i/>
          <w:lang w:eastAsia="x-none"/>
        </w:rPr>
        <w:t>skeniran i učitan u EOJN</w:t>
      </w:r>
      <w:r w:rsidR="007D5CA4">
        <w:rPr>
          <w:i/>
          <w:lang w:eastAsia="x-none"/>
        </w:rPr>
        <w:t xml:space="preserve"> RH</w:t>
      </w:r>
      <w:r w:rsidR="00B77923" w:rsidRPr="0004320F">
        <w:rPr>
          <w:i/>
          <w:lang w:eastAsia="x-none"/>
        </w:rPr>
        <w:t xml:space="preserve"> u uvez ponude</w:t>
      </w:r>
      <w:r w:rsidR="00B77923" w:rsidRPr="0004320F">
        <w:rPr>
          <w:lang w:eastAsia="x-none"/>
        </w:rPr>
        <w:t>&gt;</w:t>
      </w:r>
    </w:p>
    <w:p w14:paraId="6EF5C51C" w14:textId="77777777" w:rsidR="00A53C94" w:rsidRPr="0004320F" w:rsidRDefault="00A53C94" w:rsidP="00A53C94">
      <w:pPr>
        <w:numPr>
          <w:ilvl w:val="0"/>
          <w:numId w:val="3"/>
        </w:numPr>
        <w:spacing w:after="0" w:line="240" w:lineRule="auto"/>
        <w:jc w:val="both"/>
      </w:pPr>
      <w:r w:rsidRPr="0004320F">
        <w:t xml:space="preserve">Ispunjen Troškovnik </w:t>
      </w:r>
    </w:p>
    <w:p w14:paraId="6597ADDE" w14:textId="2D5AE580" w:rsidR="00A53C94" w:rsidRPr="0004320F" w:rsidRDefault="00A53C94" w:rsidP="00A53C94">
      <w:pPr>
        <w:numPr>
          <w:ilvl w:val="0"/>
          <w:numId w:val="3"/>
        </w:numPr>
        <w:spacing w:after="0" w:line="240" w:lineRule="auto"/>
        <w:jc w:val="both"/>
        <w:rPr>
          <w:i/>
        </w:rPr>
      </w:pPr>
      <w:r w:rsidRPr="0004320F">
        <w:t>Izjave</w:t>
      </w:r>
      <w:r w:rsidRPr="0004320F">
        <w:rPr>
          <w:b/>
        </w:rPr>
        <w:t xml:space="preserve"> </w:t>
      </w:r>
      <w:r w:rsidR="00CA3C82" w:rsidRPr="0004320F">
        <w:t>i ostale priloge sukladno zahtjevima iz DON</w:t>
      </w:r>
      <w:r w:rsidR="00CA3C82" w:rsidRPr="0004320F">
        <w:rPr>
          <w:b/>
        </w:rPr>
        <w:t xml:space="preserve"> </w:t>
      </w:r>
      <w:r w:rsidRPr="0004320F">
        <w:rPr>
          <w:i/>
        </w:rPr>
        <w:t>&lt;navesti ako je primjenjivo&gt;</w:t>
      </w:r>
    </w:p>
    <w:p w14:paraId="06F610AB" w14:textId="77777777" w:rsidR="00A53C94" w:rsidRPr="0004320F" w:rsidRDefault="00A53C94" w:rsidP="00A53C94">
      <w:pPr>
        <w:ind w:left="360"/>
        <w:jc w:val="both"/>
      </w:pPr>
    </w:p>
    <w:p w14:paraId="28EA1CA1" w14:textId="77777777" w:rsidR="00A53C94" w:rsidRPr="0004320F" w:rsidRDefault="00A53C94" w:rsidP="00A53C94">
      <w:pPr>
        <w:jc w:val="both"/>
        <w:rPr>
          <w:rFonts w:cs="Arial"/>
        </w:rPr>
      </w:pPr>
      <w:r w:rsidRPr="0004320F">
        <w:rPr>
          <w:rFonts w:cs="Arial"/>
        </w:rPr>
        <w:t>Ponuda se izrađuje na način da čini cjelinu, a ako zbog opsega ili drugih objektivnih okolnosti ponuda ne može biti izrađena na način da čini cjelinu, izrađuje se u dva ili više dijelova.</w:t>
      </w:r>
    </w:p>
    <w:p w14:paraId="38592248" w14:textId="77777777" w:rsidR="00A53C94" w:rsidRPr="0004320F" w:rsidRDefault="00A53C94" w:rsidP="00A53C94">
      <w:pPr>
        <w:jc w:val="both"/>
      </w:pPr>
      <w:r w:rsidRPr="0004320F">
        <w:t xml:space="preserve">Bankarska garancija kao jamstvo za ozbiljnost ponude dostavlja se u izvorniku na način propisan u </w:t>
      </w:r>
      <w:proofErr w:type="spellStart"/>
      <w:r w:rsidRPr="0004320F">
        <w:t>podtočki</w:t>
      </w:r>
      <w:proofErr w:type="spellEnd"/>
      <w:r w:rsidRPr="0004320F">
        <w:t xml:space="preserve"> 11.2. ove Dokumentacije o nabavi.</w:t>
      </w:r>
    </w:p>
    <w:p w14:paraId="0E13021C" w14:textId="77777777" w:rsidR="00BC143F" w:rsidRPr="0004320F" w:rsidRDefault="00BC143F" w:rsidP="00A53C94">
      <w:pPr>
        <w:jc w:val="both"/>
      </w:pPr>
    </w:p>
    <w:p w14:paraId="09E306B4" w14:textId="6F30159F" w:rsidR="00B77923" w:rsidRPr="0004320F" w:rsidRDefault="00A53C94" w:rsidP="00B77923">
      <w:pPr>
        <w:pStyle w:val="Heading2"/>
        <w:keepLines w:val="0"/>
        <w:numPr>
          <w:ilvl w:val="0"/>
          <w:numId w:val="5"/>
        </w:numPr>
        <w:spacing w:before="0" w:line="240" w:lineRule="auto"/>
        <w:rPr>
          <w:rFonts w:ascii="Calibri" w:hAnsi="Calibri"/>
          <w:color w:val="auto"/>
          <w:sz w:val="22"/>
          <w:szCs w:val="22"/>
        </w:rPr>
      </w:pPr>
      <w:bookmarkStart w:id="33" w:name="_Toc506463334"/>
      <w:r w:rsidRPr="0004320F">
        <w:rPr>
          <w:rFonts w:ascii="Calibri" w:hAnsi="Calibri"/>
          <w:color w:val="auto"/>
          <w:sz w:val="22"/>
          <w:szCs w:val="22"/>
        </w:rPr>
        <w:t>TAJNOST PODATAKA</w:t>
      </w:r>
      <w:bookmarkEnd w:id="33"/>
      <w:r w:rsidR="00B77923" w:rsidRPr="0004320F">
        <w:rPr>
          <w:rFonts w:ascii="Calibri" w:hAnsi="Calibri"/>
          <w:color w:val="auto"/>
          <w:sz w:val="22"/>
          <w:szCs w:val="22"/>
        </w:rPr>
        <w:t xml:space="preserve"> </w:t>
      </w:r>
    </w:p>
    <w:p w14:paraId="6AFFB04A" w14:textId="4A6C6E9C" w:rsidR="00A53C94" w:rsidRPr="0004320F" w:rsidRDefault="00B77923" w:rsidP="00B77923">
      <w:pPr>
        <w:pStyle w:val="ListParagraph"/>
        <w:jc w:val="both"/>
        <w:rPr>
          <w:lang w:val="hr-HR"/>
        </w:rPr>
      </w:pPr>
      <w:r w:rsidRPr="0004320F">
        <w:rPr>
          <w:lang w:val="hr-HR"/>
        </w:rPr>
        <w:t>&lt;</w:t>
      </w:r>
      <w:r w:rsidRPr="0004320F">
        <w:rPr>
          <w:i/>
          <w:lang w:val="hr-HR"/>
        </w:rPr>
        <w:t>ako je primjenjivo</w:t>
      </w:r>
      <w:r w:rsidR="00C45FFD" w:rsidRPr="0004320F">
        <w:rPr>
          <w:i/>
          <w:lang w:val="hr-HR"/>
        </w:rPr>
        <w:t xml:space="preserve"> i koristi se samo iznimno jedino u slučajevima postojanja </w:t>
      </w:r>
      <w:r w:rsidR="00437BFC" w:rsidRPr="0004320F">
        <w:rPr>
          <w:i/>
          <w:lang w:val="hr-HR"/>
        </w:rPr>
        <w:t>osnove</w:t>
      </w:r>
      <w:r w:rsidR="00C45FFD" w:rsidRPr="0004320F">
        <w:rPr>
          <w:i/>
          <w:lang w:val="hr-HR"/>
        </w:rPr>
        <w:t xml:space="preserve"> za tajnost podataka</w:t>
      </w:r>
      <w:r w:rsidRPr="0004320F">
        <w:rPr>
          <w:lang w:val="hr-HR"/>
        </w:rPr>
        <w:t>&gt;</w:t>
      </w:r>
    </w:p>
    <w:p w14:paraId="6E1AF759" w14:textId="77777777" w:rsidR="00A53C94" w:rsidRPr="0004320F" w:rsidRDefault="00A53C94" w:rsidP="00A53C94">
      <w:pPr>
        <w:jc w:val="both"/>
        <w:rPr>
          <w:rFonts w:cs="Arial"/>
        </w:rPr>
      </w:pPr>
      <w:r w:rsidRPr="0004320F">
        <w:rPr>
          <w:rFonts w:cs="Arial"/>
        </w:rPr>
        <w:t>Gospodarski subjekt u postupku javne nabave smije na temelju zakona, drugog propisa ili općeg akta određene podatke označiti tajnom, uključujući tehničke ili trgovinske tajne te povjerljive značajke ponuda.</w:t>
      </w:r>
    </w:p>
    <w:p w14:paraId="1B9003E6" w14:textId="77777777" w:rsidR="00A53C94" w:rsidRPr="0004320F" w:rsidRDefault="00A53C94" w:rsidP="00A53C94">
      <w:pPr>
        <w:jc w:val="both"/>
        <w:rPr>
          <w:rFonts w:cs="Arial"/>
        </w:rPr>
      </w:pPr>
      <w:r w:rsidRPr="0004320F">
        <w:rPr>
          <w:rFonts w:cs="Arial"/>
        </w:rPr>
        <w:t>Ako je gospodarski subjekt neke podatke označio tajnima, obvezan je navesti pravnu osnovu na temelju koje su ti podaci označeni tajnima.</w:t>
      </w:r>
    </w:p>
    <w:p w14:paraId="3776B295" w14:textId="1055CD3F" w:rsidR="00B94A2A" w:rsidRDefault="00A53C94" w:rsidP="00A53C94">
      <w:pPr>
        <w:jc w:val="both"/>
        <w:rPr>
          <w:rFonts w:cs="Arial"/>
        </w:rPr>
      </w:pPr>
      <w:r w:rsidRPr="0004320F">
        <w:rPr>
          <w:rFonts w:cs="Arial"/>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04320F">
        <w:rPr>
          <w:rFonts w:cs="Arial"/>
        </w:rPr>
        <w:t>podzakonskom</w:t>
      </w:r>
      <w:proofErr w:type="spellEnd"/>
      <w:r w:rsidRPr="0004320F">
        <w:rPr>
          <w:rFonts w:cs="Arial"/>
        </w:rPr>
        <w:t xml:space="preserve"> propisu moraju javno objaviti ili se ne smiju označiti tajnom.</w:t>
      </w:r>
    </w:p>
    <w:p w14:paraId="4DBEC623" w14:textId="77777777" w:rsidR="00B94A2A" w:rsidRPr="0004320F" w:rsidRDefault="00B94A2A" w:rsidP="00A53C94">
      <w:pPr>
        <w:jc w:val="both"/>
        <w:rPr>
          <w:rFonts w:cs="Arial"/>
        </w:rPr>
      </w:pPr>
    </w:p>
    <w:p w14:paraId="330F0E36"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34" w:name="_Toc506463335"/>
      <w:r w:rsidRPr="0004320F">
        <w:rPr>
          <w:rFonts w:ascii="Calibri" w:hAnsi="Calibri"/>
          <w:color w:val="auto"/>
          <w:sz w:val="22"/>
          <w:szCs w:val="22"/>
        </w:rPr>
        <w:t>NAČIN DOSTAVE PONUDA</w:t>
      </w:r>
      <w:bookmarkEnd w:id="34"/>
    </w:p>
    <w:p w14:paraId="63A10043" w14:textId="77777777" w:rsidR="00A53C94" w:rsidRPr="0004320F" w:rsidRDefault="00A53C94" w:rsidP="00A53C94">
      <w:pPr>
        <w:rPr>
          <w:lang w:eastAsia="x-none"/>
        </w:rPr>
      </w:pPr>
    </w:p>
    <w:p w14:paraId="3293F198" w14:textId="77777777" w:rsidR="00A53C94" w:rsidRPr="0004320F" w:rsidRDefault="00A53C94" w:rsidP="00A53C94">
      <w:pPr>
        <w:numPr>
          <w:ilvl w:val="1"/>
          <w:numId w:val="21"/>
        </w:numPr>
        <w:spacing w:after="0" w:line="240" w:lineRule="auto"/>
        <w:rPr>
          <w:b/>
        </w:rPr>
      </w:pPr>
      <w:r w:rsidRPr="0004320F">
        <w:rPr>
          <w:b/>
        </w:rPr>
        <w:t>Elektronička dostava ponude</w:t>
      </w:r>
    </w:p>
    <w:p w14:paraId="70A8133B" w14:textId="77777777" w:rsidR="00A53C94" w:rsidRPr="0004320F" w:rsidRDefault="00A53C94" w:rsidP="00A53C94">
      <w:pPr>
        <w:spacing w:after="0" w:line="240" w:lineRule="auto"/>
        <w:ind w:left="435"/>
        <w:rPr>
          <w:b/>
        </w:rPr>
      </w:pPr>
    </w:p>
    <w:p w14:paraId="7AF6B56B" w14:textId="42668D30" w:rsidR="00A53C94" w:rsidRPr="0004320F" w:rsidRDefault="00A53C94" w:rsidP="00A53C94">
      <w:pPr>
        <w:jc w:val="both"/>
        <w:rPr>
          <w:rFonts w:cs="Arial"/>
        </w:rPr>
      </w:pPr>
      <w:r w:rsidRPr="0004320F">
        <w:rPr>
          <w:rFonts w:cs="Arial"/>
        </w:rPr>
        <w:t xml:space="preserve">Sukladno članku 280. stavak 5. </w:t>
      </w:r>
      <w:r w:rsidR="007D5CA4">
        <w:rPr>
          <w:rFonts w:cs="Arial"/>
        </w:rPr>
        <w:t xml:space="preserve">ZJN 2016 </w:t>
      </w:r>
      <w:r w:rsidRPr="0004320F">
        <w:rPr>
          <w:rFonts w:cs="Arial"/>
        </w:rPr>
        <w:t>ponuda se dostavlja elektroničkim sredstvima komunikacije putem EOJN</w:t>
      </w:r>
      <w:r w:rsidR="007D5CA4">
        <w:rPr>
          <w:rFonts w:cs="Arial"/>
        </w:rPr>
        <w:t xml:space="preserve"> </w:t>
      </w:r>
      <w:r w:rsidRPr="0004320F">
        <w:rPr>
          <w:rFonts w:cs="Arial"/>
        </w:rPr>
        <w:t>RH.</w:t>
      </w:r>
    </w:p>
    <w:p w14:paraId="659AB4CB" w14:textId="66AB213A" w:rsidR="00A53C94" w:rsidRPr="0004320F" w:rsidRDefault="00A53C94" w:rsidP="00A53C94">
      <w:pPr>
        <w:jc w:val="both"/>
        <w:rPr>
          <w:rFonts w:cs="Calibri"/>
        </w:rPr>
      </w:pPr>
      <w:r w:rsidRPr="0004320F">
        <w:rPr>
          <w:rFonts w:cs="Calibri"/>
        </w:rPr>
        <w:lastRenderedPageBreak/>
        <w:t>Naručitelj nije odgovoran za bilo kakav neispravan rad ili zastoj u radu EOJN-a, tehničku nemogućnost zainteresiranog gospodarskog subjekta da dostavi ponudu u elektroničkom obliku putem EOJN</w:t>
      </w:r>
      <w:r w:rsidR="007D5CA4">
        <w:rPr>
          <w:rFonts w:cs="Calibri"/>
        </w:rPr>
        <w:t xml:space="preserve"> </w:t>
      </w:r>
      <w:r w:rsidRPr="0004320F">
        <w:rPr>
          <w:rFonts w:cs="Calibri"/>
        </w:rPr>
        <w:t>RH u roku propisanom Dokumentacijom o nabavi ili bilo koje druge nepravilnosti koje mogu biti povezane s elektroničkom dostavom ponude.</w:t>
      </w:r>
    </w:p>
    <w:p w14:paraId="7B16B160" w14:textId="734336C9" w:rsidR="00A53C94" w:rsidRPr="0004320F" w:rsidRDefault="00A53C94" w:rsidP="00A53C94">
      <w:pPr>
        <w:jc w:val="both"/>
        <w:rPr>
          <w:rFonts w:cs="Arial"/>
        </w:rPr>
      </w:pPr>
      <w:r w:rsidRPr="0004320F">
        <w:rPr>
          <w:rFonts w:cs="Arial"/>
        </w:rPr>
        <w:t>Ako tijekom razdoblja od četiri sata prije isteka roka za dostavu zbog tehničkih ili drugih razloga na strani EOJN</w:t>
      </w:r>
      <w:r w:rsidR="007D5CA4">
        <w:rPr>
          <w:rFonts w:cs="Arial"/>
        </w:rPr>
        <w:t xml:space="preserve"> </w:t>
      </w:r>
      <w:r w:rsidRPr="0004320F">
        <w:rPr>
          <w:rFonts w:cs="Arial"/>
        </w:rPr>
        <w:t xml:space="preserve">RH isti nije dostupan, rok za dostavu ne teče dok traje nedostupnost, odnosno dok Naručitelj produlji rok za dostavu. U navedenom slučaju Naručitelj će sukladno članku 240. </w:t>
      </w:r>
      <w:r w:rsidR="007D5CA4">
        <w:rPr>
          <w:rFonts w:cs="Arial"/>
        </w:rPr>
        <w:t>ZJN 2016</w:t>
      </w:r>
      <w:r w:rsidRPr="0004320F">
        <w:rPr>
          <w:rFonts w:cs="Arial"/>
        </w:rPr>
        <w:t xml:space="preserve"> produljiti rok za dostavu za najmanje četiri dana od dana slanja ispravka poziva na nadmetanje.</w:t>
      </w:r>
    </w:p>
    <w:p w14:paraId="309FA3B7" w14:textId="77777777" w:rsidR="00A53C94" w:rsidRPr="0004320F" w:rsidRDefault="00A53C94" w:rsidP="00A53C94">
      <w:pPr>
        <w:jc w:val="both"/>
        <w:rPr>
          <w:rFonts w:cs="Arial"/>
        </w:rPr>
      </w:pPr>
      <w:r w:rsidRPr="0004320F">
        <w:rPr>
          <w:rFonts w:cs="Arial"/>
        </w:rPr>
        <w:t xml:space="preserve">U slučaju zaustavljanja postupka javne nabave radi izjavljene žalbe na dokumentaciju o nabavi ili na njezinu izmjenu te u slučaju poništenja postupka javne nabave prije isteka roka za dostavu ponuda, EOJN RH trajno onemogućava pristup ponudama koje su dostavljene elektroničkim sredstvima komunikacije dok je postupak javne nabave zaustavljen, a Naručitelj vraća gospodarskim subjektima neotvorene ponude ili njihove dijelove te druge dokumente ili predmete koji su dostavljeni sredstvima komunikacije koja nisu elektronička. </w:t>
      </w:r>
    </w:p>
    <w:p w14:paraId="7758766C" w14:textId="77777777" w:rsidR="00A53C94" w:rsidRPr="0004320F" w:rsidRDefault="00A53C94" w:rsidP="00A53C94">
      <w:pPr>
        <w:jc w:val="both"/>
        <w:rPr>
          <w:rFonts w:cs="Arial"/>
        </w:rPr>
      </w:pPr>
      <w:r w:rsidRPr="0004320F">
        <w:rPr>
          <w:rFonts w:cs="Arial"/>
        </w:rPr>
        <w:t>EOJN RH pohranjuje cjelokupnu dokumentaciju o svakom postupku javne nabave, koja je objavljena ili dostavljena elektroničkim sredstvima komunikacije kroz sustav, na način koji omogućava očuvanje integriteta podataka.</w:t>
      </w:r>
    </w:p>
    <w:p w14:paraId="17C4105D" w14:textId="77777777" w:rsidR="00A53C94" w:rsidRPr="0004320F" w:rsidRDefault="00A53C94" w:rsidP="00A53C94">
      <w:pPr>
        <w:jc w:val="both"/>
        <w:rPr>
          <w:rFonts w:cs="Calibri"/>
        </w:rPr>
      </w:pPr>
      <w:r w:rsidRPr="0004320F">
        <w:rPr>
          <w:rFonts w:cs="Calibri"/>
        </w:rPr>
        <w:t xml:space="preserve">Detaljne upute o elektroničkoj dostavi ponuda dostupne su na stranicama Elektroničkog oglasnika javne nabave, na adresi: </w:t>
      </w:r>
      <w:hyperlink r:id="rId13" w:history="1">
        <w:r w:rsidRPr="0004320F">
          <w:rPr>
            <w:rStyle w:val="Hyperlink"/>
            <w:rFonts w:cs="Calibri"/>
            <w:color w:val="auto"/>
          </w:rPr>
          <w:t>https://eojn.nn.hr/Oglasnik/</w:t>
        </w:r>
      </w:hyperlink>
      <w:r w:rsidRPr="0004320F">
        <w:rPr>
          <w:rFonts w:cs="Calibri"/>
        </w:rPr>
        <w:t>.</w:t>
      </w:r>
    </w:p>
    <w:p w14:paraId="6FF91AF4" w14:textId="60AFE632" w:rsidR="00722746" w:rsidRPr="0004320F" w:rsidRDefault="00722746" w:rsidP="00A53C94">
      <w:pPr>
        <w:jc w:val="both"/>
        <w:rPr>
          <w:rFonts w:cs="Calibri"/>
        </w:rPr>
      </w:pPr>
      <w:r w:rsidRPr="0004320F">
        <w:rPr>
          <w:rFonts w:cs="Calibri"/>
        </w:rPr>
        <w:t xml:space="preserve">Ponuda dostavljena elektroničkim sredstvima komunikacije putem EOJN RH </w:t>
      </w:r>
      <w:r w:rsidRPr="0004320F">
        <w:rPr>
          <w:rFonts w:cs="Calibri"/>
          <w:u w:val="single"/>
        </w:rPr>
        <w:t>obvezuje</w:t>
      </w:r>
      <w:r w:rsidRPr="0004320F">
        <w:rPr>
          <w:rFonts w:cs="Calibri"/>
        </w:rPr>
        <w:t xml:space="preserve"> ponuditelja u roku valjanosti ponude neovisno o tome je li potpisana ili nije te naručitelj </w:t>
      </w:r>
      <w:r w:rsidRPr="0004320F">
        <w:rPr>
          <w:rFonts w:cs="Calibri"/>
          <w:u w:val="single"/>
        </w:rPr>
        <w:t>ne</w:t>
      </w:r>
      <w:r w:rsidRPr="0004320F">
        <w:rPr>
          <w:rFonts w:cs="Calibri"/>
        </w:rPr>
        <w:t xml:space="preserve"> smije odbiti takvu ponudu samo zbog tog razloga.</w:t>
      </w:r>
    </w:p>
    <w:p w14:paraId="5EB524A4" w14:textId="61BF9886" w:rsidR="0021730C" w:rsidRPr="0004320F" w:rsidRDefault="0021730C" w:rsidP="00A53C94">
      <w:pPr>
        <w:jc w:val="both"/>
        <w:rPr>
          <w:rFonts w:cs="Calibri"/>
          <w:i/>
        </w:rPr>
      </w:pPr>
      <w:r w:rsidRPr="00443BFD">
        <w:rPr>
          <w:rFonts w:cs="Calibri"/>
          <w:b/>
          <w:i/>
          <w:u w:val="single"/>
        </w:rPr>
        <w:t>Napomena</w:t>
      </w:r>
      <w:r w:rsidRPr="00443BFD">
        <w:rPr>
          <w:rFonts w:cs="Calibri"/>
          <w:b/>
          <w:i/>
        </w:rPr>
        <w:t>:</w:t>
      </w:r>
      <w:r w:rsidRPr="0004320F">
        <w:rPr>
          <w:rFonts w:cs="Calibri"/>
          <w:i/>
        </w:rPr>
        <w:t xml:space="preserve"> od 01. siječnja 2018. godine iz EOJN</w:t>
      </w:r>
      <w:r w:rsidR="007D5CA4">
        <w:rPr>
          <w:rFonts w:cs="Calibri"/>
          <w:i/>
        </w:rPr>
        <w:t xml:space="preserve"> </w:t>
      </w:r>
      <w:r w:rsidRPr="0004320F">
        <w:rPr>
          <w:rFonts w:cs="Calibri"/>
          <w:i/>
        </w:rPr>
        <w:t>RH ukinuta je funkcionalnost provjere naprednog elektroničkog potpisa.</w:t>
      </w:r>
    </w:p>
    <w:p w14:paraId="57B46E77" w14:textId="1A92EDBB" w:rsidR="00A53C94" w:rsidRPr="0004320F" w:rsidRDefault="00A53C94" w:rsidP="00A53C94">
      <w:pPr>
        <w:jc w:val="both"/>
      </w:pPr>
      <w:r w:rsidRPr="0004320F">
        <w:t>Gospodarski subjekt elektroničku ponudu mora dostaviti predajom u EOJN</w:t>
      </w:r>
      <w:r w:rsidR="007D5CA4">
        <w:t xml:space="preserve"> </w:t>
      </w:r>
      <w:r w:rsidRPr="0004320F">
        <w:t xml:space="preserve">RH </w:t>
      </w:r>
      <w:r w:rsidRPr="0004320F">
        <w:rPr>
          <w:b/>
        </w:rPr>
        <w:t>najkasnije do</w:t>
      </w:r>
      <w:r w:rsidRPr="0004320F">
        <w:t xml:space="preserve"> &lt;</w:t>
      </w:r>
      <w:r w:rsidRPr="0004320F">
        <w:rPr>
          <w:i/>
        </w:rPr>
        <w:t>datum krajnjeg roka za dostavu ponuda</w:t>
      </w:r>
      <w:r w:rsidRPr="0004320F">
        <w:t xml:space="preserve">&gt; </w:t>
      </w:r>
      <w:r w:rsidRPr="0004320F">
        <w:rPr>
          <w:b/>
        </w:rPr>
        <w:t>do</w:t>
      </w:r>
      <w:r w:rsidRPr="0004320F">
        <w:t xml:space="preserve"> &lt;</w:t>
      </w:r>
      <w:r w:rsidRPr="0004320F">
        <w:rPr>
          <w:i/>
        </w:rPr>
        <w:t>navesti vrijeme</w:t>
      </w:r>
      <w:r w:rsidRPr="0004320F">
        <w:t xml:space="preserve">&gt; </w:t>
      </w:r>
      <w:r w:rsidRPr="0004320F">
        <w:rPr>
          <w:b/>
        </w:rPr>
        <w:t>sati</w:t>
      </w:r>
      <w:r w:rsidRPr="0004320F">
        <w:t>.</w:t>
      </w:r>
    </w:p>
    <w:p w14:paraId="27FE0A7B" w14:textId="77777777" w:rsidR="00A53C94" w:rsidRPr="0004320F" w:rsidRDefault="00A53C94" w:rsidP="00A53C94">
      <w:pPr>
        <w:numPr>
          <w:ilvl w:val="1"/>
          <w:numId w:val="21"/>
        </w:numPr>
        <w:spacing w:after="0" w:line="240" w:lineRule="auto"/>
        <w:rPr>
          <w:rFonts w:cs="Calibri"/>
          <w:b/>
        </w:rPr>
      </w:pPr>
      <w:r w:rsidRPr="0004320F">
        <w:rPr>
          <w:rFonts w:cs="Calibri"/>
          <w:b/>
        </w:rPr>
        <w:t>Dostava dijela/dijelova ponude u zatvorenoj omotnici</w:t>
      </w:r>
    </w:p>
    <w:p w14:paraId="57E4C6EE" w14:textId="77777777" w:rsidR="00A53C94" w:rsidRPr="0004320F" w:rsidRDefault="00A53C94" w:rsidP="00A53C94">
      <w:pPr>
        <w:jc w:val="both"/>
        <w:rPr>
          <w:rFonts w:cs="Calibri"/>
        </w:rPr>
      </w:pPr>
    </w:p>
    <w:p w14:paraId="7EB085C7" w14:textId="77777777" w:rsidR="00A53C94" w:rsidRPr="0004320F" w:rsidRDefault="00A53C94" w:rsidP="00767337">
      <w:pPr>
        <w:autoSpaceDE w:val="0"/>
        <w:autoSpaceDN w:val="0"/>
        <w:adjustRightInd w:val="0"/>
        <w:spacing w:after="0"/>
        <w:jc w:val="both"/>
        <w:rPr>
          <w:rFonts w:cs="Calibri"/>
        </w:rPr>
      </w:pPr>
      <w:r w:rsidRPr="0004320F">
        <w:rPr>
          <w:rFonts w:cs="Calibri"/>
        </w:rPr>
        <w:t xml:space="preserve">Ukoliko iz tehničkih razloga nije moguće povezati sve dijelove ponude, dio/dijelove ponude koje nije moguće dostaviti u elektroničkom obliku (npr. uzorci) ili dijelovi ponude koji se obvezno prilažu u izvorniku (npr. jamstvo za ozbiljnost ponude u obliku bankarske garancije), Naručitelj prihvaća dostavu dijelova ponude u papirnatom obliku. </w:t>
      </w:r>
    </w:p>
    <w:p w14:paraId="5F8F42E0" w14:textId="7D017819" w:rsidR="00FE5F19" w:rsidRPr="0004320F" w:rsidRDefault="00FE5F19" w:rsidP="00767337">
      <w:pPr>
        <w:autoSpaceDE w:val="0"/>
        <w:autoSpaceDN w:val="0"/>
        <w:adjustRightInd w:val="0"/>
        <w:spacing w:after="0"/>
        <w:jc w:val="both"/>
        <w:rPr>
          <w:rFonts w:cs="Calibri"/>
          <w:i/>
        </w:rPr>
      </w:pPr>
      <w:r w:rsidRPr="00443BFD">
        <w:rPr>
          <w:rFonts w:cs="Calibri"/>
          <w:b/>
          <w:i/>
          <w:u w:val="single"/>
        </w:rPr>
        <w:t>Napomena</w:t>
      </w:r>
      <w:r w:rsidRPr="0004320F">
        <w:rPr>
          <w:rFonts w:cs="Calibri"/>
          <w:i/>
        </w:rPr>
        <w:t>: u ovom slučaju potrebno je u dokumentaciji navesti koji su to točno dijelovi ponude koji se dostavljaju odvojeno te iste i naznačiti u točki dokumentacije koja propisuje sadržaj ponude.</w:t>
      </w:r>
    </w:p>
    <w:p w14:paraId="6A31078E" w14:textId="77777777" w:rsidR="00767337" w:rsidRPr="0004320F" w:rsidRDefault="00767337" w:rsidP="00767337">
      <w:pPr>
        <w:autoSpaceDE w:val="0"/>
        <w:autoSpaceDN w:val="0"/>
        <w:adjustRightInd w:val="0"/>
        <w:spacing w:after="0"/>
        <w:jc w:val="both"/>
        <w:rPr>
          <w:rFonts w:cs="Calibri"/>
          <w:i/>
        </w:rPr>
      </w:pPr>
    </w:p>
    <w:p w14:paraId="55092405" w14:textId="77777777" w:rsidR="00A53C94" w:rsidRPr="0004320F" w:rsidRDefault="00A53C94" w:rsidP="00A53C94">
      <w:pPr>
        <w:autoSpaceDE w:val="0"/>
        <w:autoSpaceDN w:val="0"/>
        <w:adjustRightInd w:val="0"/>
        <w:jc w:val="both"/>
        <w:rPr>
          <w:rFonts w:cs="Calibri"/>
        </w:rPr>
      </w:pPr>
      <w:r w:rsidRPr="0004320F">
        <w:rPr>
          <w:rFonts w:cs="Calibri"/>
        </w:rPr>
        <w:t>Ako ponuditelj uz elektroničku ponudu, u papirnatom obliku dostavlja dokumente koji se ne mogu dostaviti u elektroničkom obliku, onda ih ponuditelj dostavlja u zatvorenoj omotnici na kojoj je obvezan naznačiti na koji postupak javne nabave i na koju ponudu se odvojeni dokumenti odnose. Takva omotnica obvezno mora sadržavati sve podatke o predmetu nabave, s dodatkom „Dio/dijelovi ponude koji se dostavlja/ju odvojeno“.</w:t>
      </w:r>
    </w:p>
    <w:p w14:paraId="5AB7B00D" w14:textId="77777777" w:rsidR="00A53C94" w:rsidRPr="0004320F" w:rsidRDefault="00A53C94" w:rsidP="00A53C94">
      <w:pPr>
        <w:autoSpaceDE w:val="0"/>
        <w:autoSpaceDN w:val="0"/>
        <w:adjustRightInd w:val="0"/>
        <w:jc w:val="both"/>
        <w:rPr>
          <w:rFonts w:cs="Calibri"/>
        </w:rPr>
      </w:pPr>
      <w:r w:rsidRPr="0004320F">
        <w:rPr>
          <w:rFonts w:cs="Calibri"/>
        </w:rPr>
        <w:t>Zatvorenu omotnicu s dijelom/dijelovima ponude ponuditelj predaje na adresu Naručitelja &lt;navesti točnu adresu naručitelja&gt;, na kojoj mora biti naznačeno:</w:t>
      </w:r>
    </w:p>
    <w:p w14:paraId="53E9D390" w14:textId="77777777" w:rsidR="00A53C94" w:rsidRPr="0004320F" w:rsidRDefault="00A53C94" w:rsidP="00A53C94">
      <w:pPr>
        <w:autoSpaceDE w:val="0"/>
        <w:autoSpaceDN w:val="0"/>
        <w:adjustRightInd w:val="0"/>
        <w:jc w:val="both"/>
        <w:rPr>
          <w:rFonts w:cs="Calibri"/>
        </w:rPr>
      </w:pPr>
      <w:r w:rsidRPr="0004320F">
        <w:rPr>
          <w:rFonts w:cs="Calibri"/>
        </w:rPr>
        <w:t>Naziv i adresa gospodarskog subjekta/zajednice gospodarskih subjekata</w:t>
      </w:r>
    </w:p>
    <w:p w14:paraId="4C662A48" w14:textId="77777777" w:rsidR="00A53C94" w:rsidRPr="0004320F" w:rsidRDefault="00A53C94" w:rsidP="00A53C94">
      <w:pPr>
        <w:autoSpaceDE w:val="0"/>
        <w:autoSpaceDN w:val="0"/>
        <w:adjustRightInd w:val="0"/>
        <w:jc w:val="both"/>
        <w:rPr>
          <w:rFonts w:cs="Calibri"/>
        </w:rPr>
      </w:pPr>
      <w:r w:rsidRPr="0004320F">
        <w:rPr>
          <w:rFonts w:cs="Calibri"/>
        </w:rPr>
        <w:t>Naziv i adresa Naručitelja,</w:t>
      </w:r>
    </w:p>
    <w:p w14:paraId="0670E660" w14:textId="77777777" w:rsidR="00A53C94" w:rsidRPr="0004320F" w:rsidRDefault="00A53C94" w:rsidP="00A53C94">
      <w:pPr>
        <w:autoSpaceDE w:val="0"/>
        <w:autoSpaceDN w:val="0"/>
        <w:adjustRightInd w:val="0"/>
        <w:jc w:val="both"/>
        <w:rPr>
          <w:rFonts w:cs="Calibri"/>
        </w:rPr>
      </w:pPr>
      <w:r w:rsidRPr="0004320F">
        <w:rPr>
          <w:rFonts w:cs="Calibri"/>
        </w:rPr>
        <w:t>Naziv predmeta nabave,</w:t>
      </w:r>
    </w:p>
    <w:p w14:paraId="344298AA" w14:textId="77777777" w:rsidR="00A53C94" w:rsidRPr="0004320F" w:rsidRDefault="00A53C94" w:rsidP="00A53C94">
      <w:pPr>
        <w:autoSpaceDE w:val="0"/>
        <w:autoSpaceDN w:val="0"/>
        <w:adjustRightInd w:val="0"/>
        <w:jc w:val="both"/>
        <w:rPr>
          <w:rFonts w:cs="Calibri"/>
        </w:rPr>
      </w:pPr>
      <w:r w:rsidRPr="0004320F">
        <w:rPr>
          <w:rFonts w:cs="Calibri"/>
        </w:rPr>
        <w:t>»Dio/dijelovi e-ponude koji se dostavljaju odvojeno«,</w:t>
      </w:r>
    </w:p>
    <w:p w14:paraId="79E7768A" w14:textId="77777777" w:rsidR="00A53C94" w:rsidRPr="0004320F" w:rsidRDefault="00A53C94" w:rsidP="00A53C94">
      <w:pPr>
        <w:autoSpaceDE w:val="0"/>
        <w:autoSpaceDN w:val="0"/>
        <w:adjustRightInd w:val="0"/>
        <w:jc w:val="both"/>
        <w:rPr>
          <w:rFonts w:cs="Calibri"/>
        </w:rPr>
      </w:pPr>
      <w:r w:rsidRPr="0004320F">
        <w:rPr>
          <w:rFonts w:cs="Calibri"/>
        </w:rPr>
        <w:t>Evidencijski broj nabave,</w:t>
      </w:r>
    </w:p>
    <w:p w14:paraId="3FBB8298" w14:textId="77777777" w:rsidR="00A53C94" w:rsidRPr="0004320F" w:rsidRDefault="00A53C94" w:rsidP="00A53C94">
      <w:pPr>
        <w:autoSpaceDE w:val="0"/>
        <w:autoSpaceDN w:val="0"/>
        <w:adjustRightInd w:val="0"/>
        <w:jc w:val="both"/>
        <w:rPr>
          <w:rFonts w:cs="Calibri"/>
        </w:rPr>
      </w:pPr>
      <w:r w:rsidRPr="0004320F">
        <w:rPr>
          <w:rFonts w:cs="Calibri"/>
        </w:rPr>
        <w:t>»NE OTVARAJ«.</w:t>
      </w:r>
    </w:p>
    <w:p w14:paraId="178DE1CE" w14:textId="77777777" w:rsidR="00A53C94" w:rsidRPr="0004320F" w:rsidRDefault="00A53C94" w:rsidP="00A53C94">
      <w:pPr>
        <w:jc w:val="both"/>
        <w:rPr>
          <w:rFonts w:cs="Arial"/>
        </w:rPr>
      </w:pPr>
      <w:r w:rsidRPr="0004320F">
        <w:rPr>
          <w:rFonts w:cs="Calibri"/>
        </w:rPr>
        <w:t>Dio/dijelove ponude koje dostavlja odvojeno Ponuditelj mora dostaviti Naručitelju na navedenu adresu, do krajnjeg roka za dostavu ponuda iz točke 11.1. ove Dokumentacije o nabavi.</w:t>
      </w:r>
    </w:p>
    <w:p w14:paraId="391C547C" w14:textId="77777777" w:rsidR="00A53C94" w:rsidRPr="0004320F" w:rsidRDefault="00A53C94" w:rsidP="00A53C94">
      <w:pPr>
        <w:jc w:val="both"/>
      </w:pPr>
    </w:p>
    <w:p w14:paraId="0EE1D8D0"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35" w:name="_Toc506463336"/>
      <w:r w:rsidRPr="0004320F">
        <w:rPr>
          <w:rFonts w:ascii="Calibri" w:hAnsi="Calibri"/>
          <w:color w:val="auto"/>
          <w:sz w:val="22"/>
          <w:szCs w:val="22"/>
        </w:rPr>
        <w:t>IZMJENA PONUDE I ODUSTAJANJE OD PONUDE</w:t>
      </w:r>
      <w:bookmarkEnd w:id="35"/>
    </w:p>
    <w:p w14:paraId="09476D25" w14:textId="77777777" w:rsidR="00A53C94" w:rsidRPr="0004320F" w:rsidRDefault="00A53C94" w:rsidP="00A53C94">
      <w:pPr>
        <w:jc w:val="both"/>
      </w:pPr>
    </w:p>
    <w:p w14:paraId="1432E628" w14:textId="77777777" w:rsidR="00A53C94" w:rsidRPr="0004320F" w:rsidRDefault="00A53C94" w:rsidP="00A53C94">
      <w:pPr>
        <w:autoSpaceDE w:val="0"/>
        <w:autoSpaceDN w:val="0"/>
        <w:adjustRightInd w:val="0"/>
        <w:jc w:val="both"/>
      </w:pPr>
      <w:r w:rsidRPr="0004320F">
        <w:t>Ponuditelj može u roku za dostavu ponuda izmijeniti svoju ponudu ili od nje odustati.</w:t>
      </w:r>
    </w:p>
    <w:p w14:paraId="7FB44B78" w14:textId="77777777" w:rsidR="00A53C94" w:rsidRPr="0004320F" w:rsidRDefault="00A53C94" w:rsidP="00A53C94">
      <w:pPr>
        <w:autoSpaceDE w:val="0"/>
        <w:autoSpaceDN w:val="0"/>
        <w:adjustRightInd w:val="0"/>
        <w:jc w:val="both"/>
      </w:pPr>
      <w:r w:rsidRPr="0004320F">
        <w:rPr>
          <w:rFonts w:cs="Arial"/>
        </w:rPr>
        <w:t>Ako ponuditelj tijekom roka za dostavu ponuda mijenja ponudu, smatra se da je ponuda dostavljena u trenutku dostave posljednje izmjene ponude.</w:t>
      </w:r>
    </w:p>
    <w:p w14:paraId="42C02A9D" w14:textId="77777777" w:rsidR="00A53C94" w:rsidRPr="0004320F" w:rsidRDefault="00A53C94" w:rsidP="00A53C94">
      <w:pPr>
        <w:autoSpaceDE w:val="0"/>
        <w:autoSpaceDN w:val="0"/>
        <w:adjustRightInd w:val="0"/>
        <w:jc w:val="both"/>
      </w:pPr>
      <w:r w:rsidRPr="0004320F">
        <w:rPr>
          <w:rFonts w:cs="Arial"/>
        </w:rPr>
        <w:t>Nakon isteka roka za dostavu ponuda, ponuda ili konačna ponuda se ne smije mijenjati.</w:t>
      </w:r>
    </w:p>
    <w:p w14:paraId="612F91CA" w14:textId="77777777" w:rsidR="00A53C94" w:rsidRPr="0004320F" w:rsidRDefault="00A53C94" w:rsidP="00A53C94">
      <w:pPr>
        <w:autoSpaceDE w:val="0"/>
        <w:autoSpaceDN w:val="0"/>
        <w:adjustRightInd w:val="0"/>
      </w:pPr>
    </w:p>
    <w:p w14:paraId="78F8DA88"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36" w:name="_Toc506463337"/>
      <w:r w:rsidRPr="0004320F">
        <w:rPr>
          <w:rFonts w:ascii="Calibri" w:hAnsi="Calibri"/>
          <w:color w:val="auto"/>
          <w:sz w:val="22"/>
          <w:szCs w:val="22"/>
        </w:rPr>
        <w:t>DOPUSTIVOST VARIJANTI  PONUDA</w:t>
      </w:r>
      <w:bookmarkEnd w:id="36"/>
    </w:p>
    <w:p w14:paraId="7DE47FAD" w14:textId="0EEE4955" w:rsidR="00A53C94" w:rsidRPr="0004320F" w:rsidRDefault="00A53C94" w:rsidP="00A53C94">
      <w:pPr>
        <w:autoSpaceDE w:val="0"/>
        <w:autoSpaceDN w:val="0"/>
        <w:adjustRightInd w:val="0"/>
      </w:pPr>
      <w:r w:rsidRPr="0004320F">
        <w:t>&lt;</w:t>
      </w:r>
      <w:r w:rsidRPr="0004320F">
        <w:rPr>
          <w:i/>
        </w:rPr>
        <w:t>odrediti dopustivost varijanti ponuda</w:t>
      </w:r>
      <w:r w:rsidR="00833422" w:rsidRPr="0004320F">
        <w:rPr>
          <w:i/>
        </w:rPr>
        <w:t xml:space="preserve"> </w:t>
      </w:r>
      <w:r w:rsidR="00DE203D" w:rsidRPr="0004320F">
        <w:rPr>
          <w:i/>
        </w:rPr>
        <w:t>ako</w:t>
      </w:r>
      <w:r w:rsidR="00833422" w:rsidRPr="0004320F">
        <w:rPr>
          <w:i/>
        </w:rPr>
        <w:t xml:space="preserve"> je primjenjivo</w:t>
      </w:r>
      <w:r w:rsidR="00595811" w:rsidRPr="0004320F">
        <w:rPr>
          <w:i/>
        </w:rPr>
        <w:t xml:space="preserve"> ili navesti da varijante ponude nisu dopuštene i da se iste neće razmatrati</w:t>
      </w:r>
      <w:r w:rsidRPr="0004320F">
        <w:t>&gt;</w:t>
      </w:r>
    </w:p>
    <w:p w14:paraId="07837764" w14:textId="3F890603" w:rsidR="00A53C94" w:rsidRPr="0004320F" w:rsidRDefault="00A53C94" w:rsidP="006614A7">
      <w:pPr>
        <w:jc w:val="both"/>
      </w:pPr>
      <w:r w:rsidRPr="0004320F">
        <w:t>Varijante ponude nisu dopuštene i ne</w:t>
      </w:r>
      <w:r w:rsidRPr="0004320F">
        <w:rPr>
          <w:rFonts w:eastAsia="TTE1AD1800t00"/>
        </w:rPr>
        <w:t>ć</w:t>
      </w:r>
      <w:r w:rsidR="006614A7" w:rsidRPr="0004320F">
        <w:t>e biti razmatrane.</w:t>
      </w:r>
    </w:p>
    <w:p w14:paraId="26FC7E61" w14:textId="77777777" w:rsidR="006614A7" w:rsidRPr="0004320F" w:rsidRDefault="006614A7" w:rsidP="006614A7">
      <w:pPr>
        <w:jc w:val="both"/>
      </w:pPr>
    </w:p>
    <w:p w14:paraId="5987F179"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37" w:name="_Toc506463338"/>
      <w:r w:rsidRPr="0004320F">
        <w:rPr>
          <w:rFonts w:ascii="Calibri" w:hAnsi="Calibri"/>
          <w:color w:val="auto"/>
          <w:sz w:val="22"/>
          <w:szCs w:val="22"/>
        </w:rPr>
        <w:lastRenderedPageBreak/>
        <w:t>NAČIN ODREĐIVANJA CIJENE PONUDE</w:t>
      </w:r>
      <w:bookmarkEnd w:id="37"/>
    </w:p>
    <w:p w14:paraId="4F4786FF" w14:textId="77777777" w:rsidR="00A53C94" w:rsidRPr="0004320F" w:rsidRDefault="00A53C94" w:rsidP="00A53C94">
      <w:pPr>
        <w:jc w:val="both"/>
      </w:pPr>
    </w:p>
    <w:p w14:paraId="0612CEE4" w14:textId="77777777" w:rsidR="00A53C94" w:rsidRPr="0004320F" w:rsidRDefault="00A53C94" w:rsidP="00A53C94">
      <w:pPr>
        <w:jc w:val="both"/>
      </w:pPr>
      <w:r w:rsidRPr="0004320F">
        <w:rPr>
          <w:rFonts w:cs="Arial"/>
        </w:rPr>
        <w:t xml:space="preserve">Cijena ponude piše se </w:t>
      </w:r>
      <w:r w:rsidRPr="00437BFC">
        <w:rPr>
          <w:rFonts w:cs="Arial"/>
          <w:b/>
          <w:u w:val="single"/>
        </w:rPr>
        <w:t>brojkama</w:t>
      </w:r>
      <w:r w:rsidRPr="0004320F">
        <w:rPr>
          <w:rFonts w:cs="Arial"/>
        </w:rPr>
        <w:t xml:space="preserve"> u apsolutnom iznosu i izražava se u kunama. </w:t>
      </w:r>
    </w:p>
    <w:p w14:paraId="1A97A3AC" w14:textId="7C734C18" w:rsidR="00A53C94" w:rsidRPr="0004320F" w:rsidRDefault="00A53C94" w:rsidP="00A53C94">
      <w:pPr>
        <w:jc w:val="both"/>
      </w:pPr>
      <w:r w:rsidRPr="0004320F">
        <w:t xml:space="preserve">Ponuditelj iskazuje jedinične i ukupnu cijenu u kunama bez PDV-a te s PDV-om u obrascu Troškovnika na mjestima koja su za to predviđena </w:t>
      </w:r>
      <w:r w:rsidRPr="0004320F">
        <w:rPr>
          <w:b/>
        </w:rPr>
        <w:t xml:space="preserve">(Prilog </w:t>
      </w:r>
      <w:r w:rsidR="00595811" w:rsidRPr="0004320F">
        <w:rPr>
          <w:b/>
        </w:rPr>
        <w:t>XX</w:t>
      </w:r>
      <w:r w:rsidRPr="0004320F">
        <w:rPr>
          <w:b/>
        </w:rPr>
        <w:t>)</w:t>
      </w:r>
      <w:r w:rsidRPr="0004320F">
        <w:t xml:space="preserve">. Ponuditelj mora iskazati cijenu (cijenu u apsolutnom iznosu) za cjelokupni predmet nabave u kunama bez PDV-a koji se iskazuje zasebno iza cijene ponude te </w:t>
      </w:r>
      <w:r w:rsidRPr="0004320F">
        <w:rPr>
          <w:b/>
        </w:rPr>
        <w:t>ukupnu cijenu ponude</w:t>
      </w:r>
      <w:r w:rsidRPr="0004320F">
        <w:t xml:space="preserve"> koju čini cijena ponude s porezom na dodanu vrijednost, a na </w:t>
      </w:r>
      <w:r w:rsidRPr="0004320F">
        <w:rPr>
          <w:b/>
        </w:rPr>
        <w:t>Ponudbenom listu na obrascu EOJNRH</w:t>
      </w:r>
      <w:r w:rsidRPr="0004320F">
        <w:t xml:space="preserve">. </w:t>
      </w:r>
    </w:p>
    <w:p w14:paraId="466EC2B8" w14:textId="77777777" w:rsidR="00A53C94" w:rsidRPr="0004320F" w:rsidRDefault="00A53C94" w:rsidP="00A53C94">
      <w:pPr>
        <w:jc w:val="both"/>
      </w:pPr>
      <w:r w:rsidRPr="0004320F">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14:paraId="2230E064" w14:textId="23A38CDC" w:rsidR="00A53C94" w:rsidRDefault="00A53C94" w:rsidP="00A53C94">
      <w:pPr>
        <w:jc w:val="both"/>
      </w:pPr>
      <w:r w:rsidRPr="0004320F">
        <w:t>U cijenu ponude moraju biti ura</w:t>
      </w:r>
      <w:r w:rsidRPr="0004320F">
        <w:rPr>
          <w:rFonts w:eastAsia="TTE1AD1800t00"/>
        </w:rPr>
        <w:t>č</w:t>
      </w:r>
      <w:r w:rsidRPr="0004320F">
        <w:t xml:space="preserve">unati svi troškovi i popusti. </w:t>
      </w:r>
    </w:p>
    <w:p w14:paraId="545F86F2" w14:textId="2EC42EB9" w:rsidR="00C37F96" w:rsidRPr="00443BFD" w:rsidRDefault="005575B7" w:rsidP="00A53C94">
      <w:pPr>
        <w:jc w:val="both"/>
        <w:rPr>
          <w:rFonts w:asciiTheme="minorHAnsi" w:hAnsiTheme="minorHAnsi" w:cstheme="minorHAnsi"/>
        </w:rPr>
      </w:pPr>
      <w:r>
        <w:rPr>
          <w:rFonts w:asciiTheme="minorHAnsi" w:hAnsiTheme="minorHAnsi" w:cstheme="minorHAnsi"/>
        </w:rPr>
        <w:t>&lt;</w:t>
      </w:r>
      <w:r w:rsidRPr="00443BFD">
        <w:rPr>
          <w:rFonts w:asciiTheme="minorHAnsi" w:hAnsiTheme="minorHAnsi" w:cstheme="minorHAnsi"/>
          <w:i/>
        </w:rPr>
        <w:t>navesti uputu ukoliko se radi o nepromjenjivosti cijena:</w:t>
      </w:r>
      <w:r>
        <w:rPr>
          <w:rFonts w:asciiTheme="minorHAnsi" w:hAnsiTheme="minorHAnsi" w:cstheme="minorHAnsi"/>
        </w:rPr>
        <w:t xml:space="preserve"> </w:t>
      </w:r>
      <w:r w:rsidR="00C37F96" w:rsidRPr="00443BFD">
        <w:rPr>
          <w:rFonts w:asciiTheme="minorHAnsi" w:hAnsiTheme="minorHAnsi" w:cstheme="minorHAnsi"/>
        </w:rPr>
        <w:t xml:space="preserve">Ponuđena cijena za predmet nabave </w:t>
      </w:r>
      <w:bookmarkStart w:id="38" w:name="_Toc157418891"/>
      <w:r w:rsidR="00C37F96" w:rsidRPr="00443BFD">
        <w:rPr>
          <w:rFonts w:asciiTheme="minorHAnsi" w:hAnsiTheme="minorHAnsi" w:cstheme="minorHAnsi"/>
        </w:rPr>
        <w:t>je nepromjenjiva.</w:t>
      </w:r>
      <w:bookmarkEnd w:id="38"/>
      <w:r>
        <w:rPr>
          <w:rFonts w:asciiTheme="minorHAnsi" w:hAnsiTheme="minorHAnsi" w:cstheme="minorHAnsi"/>
        </w:rPr>
        <w:t xml:space="preserve">&gt; </w:t>
      </w:r>
    </w:p>
    <w:p w14:paraId="481D241C" w14:textId="1900C447" w:rsidR="00A53C94" w:rsidRPr="0004320F" w:rsidRDefault="00A53C94" w:rsidP="00A53C94">
      <w:pPr>
        <w:jc w:val="both"/>
      </w:pPr>
      <w:r w:rsidRPr="0004320F">
        <w:t>Ponuditelji su obvezni popuniti sve jedinične cijene i stavke troškovnika. Jedinične cijene iskazuju se bez PDV-a.</w:t>
      </w:r>
    </w:p>
    <w:p w14:paraId="4D7690BD" w14:textId="3CDC3FF2" w:rsidR="002B51E1" w:rsidRDefault="002B51E1" w:rsidP="00A53C94">
      <w:pPr>
        <w:jc w:val="both"/>
        <w:rPr>
          <w:i/>
        </w:rPr>
      </w:pPr>
      <w:r w:rsidRPr="00443BFD">
        <w:rPr>
          <w:b/>
          <w:i/>
          <w:u w:val="single"/>
        </w:rPr>
        <w:t>Napomena:</w:t>
      </w:r>
      <w:r w:rsidRPr="0004320F">
        <w:rPr>
          <w:i/>
        </w:rPr>
        <w:t xml:space="preserve"> sukladno čl. 6. Pravilnika o dokumentaciji o nabavi te ponudi u postupcima javne nabave Naručitelj u dokumentaciji o nabavi određuje je li cijena ponude promjenjiva ili nepromjenjiva. Promjenjiva cijena je cijena koja se tijekom trajanja ugovora o javnoj nabavi ili okvirnog sporazuma može mijenjati.  Ako je cijena ponude promjenjiva, naručitelj mora u dokumentaciji o nabavi odrediti način i uvjete izmjene cijene.  Nepromjenjiva cijena je cijena koja tijekom trajanja ugovora o javnoj nabavi ili okvirnog sporazuma ostaje nepromijenjena. </w:t>
      </w:r>
    </w:p>
    <w:p w14:paraId="38BB17C3" w14:textId="6F2C2FA4" w:rsidR="00437BFC" w:rsidRDefault="00437BFC" w:rsidP="00437BFC">
      <w:pPr>
        <w:jc w:val="both"/>
        <w:rPr>
          <w:i/>
        </w:rPr>
      </w:pPr>
      <w:r w:rsidRPr="00443BFD">
        <w:rPr>
          <w:b/>
          <w:i/>
        </w:rPr>
        <w:t xml:space="preserve">Važno! </w:t>
      </w:r>
      <w:r>
        <w:rPr>
          <w:i/>
        </w:rPr>
        <w:t>– troškovnik izraditi na način da isti bude sukladan predmetu nabave što znači da sve stavke u troškovniku su povezane s predmetom nabave (</w:t>
      </w:r>
      <w:r w:rsidR="00606618">
        <w:rPr>
          <w:i/>
        </w:rPr>
        <w:t xml:space="preserve">npr. </w:t>
      </w:r>
      <w:r>
        <w:rPr>
          <w:i/>
        </w:rPr>
        <w:t>ako u troškovniku ne postoje strojarski radov</w:t>
      </w:r>
      <w:r w:rsidR="00707DF4">
        <w:rPr>
          <w:i/>
        </w:rPr>
        <w:t>i</w:t>
      </w:r>
      <w:r>
        <w:rPr>
          <w:i/>
        </w:rPr>
        <w:t xml:space="preserve"> u tehničkoj i stručnoj sposobnosti nije dozvoljeno tražiti strojara).</w:t>
      </w:r>
    </w:p>
    <w:p w14:paraId="7C8B6BA7" w14:textId="77777777" w:rsidR="00437BFC" w:rsidRPr="0004320F" w:rsidRDefault="00437BFC" w:rsidP="00437BFC">
      <w:pPr>
        <w:jc w:val="both"/>
        <w:rPr>
          <w:i/>
        </w:rPr>
      </w:pPr>
      <w:r>
        <w:rPr>
          <w:i/>
        </w:rPr>
        <w:t xml:space="preserve">Stavke troškovnika moraju biti popunjene i jasne što podrazumijeva da stavka ne može biti „nepredviđeni rad“, „dodatni radovi“ i slično jer isto nije određeno niti </w:t>
      </w:r>
      <w:proofErr w:type="spellStart"/>
      <w:r>
        <w:rPr>
          <w:i/>
        </w:rPr>
        <w:t>odredivo</w:t>
      </w:r>
      <w:proofErr w:type="spellEnd"/>
      <w:r>
        <w:rPr>
          <w:i/>
        </w:rPr>
        <w:t>.</w:t>
      </w:r>
    </w:p>
    <w:p w14:paraId="0A867B11" w14:textId="77777777" w:rsidR="00E11191" w:rsidRPr="0004320F" w:rsidRDefault="00E11191" w:rsidP="00A53C94">
      <w:pPr>
        <w:jc w:val="both"/>
        <w:rPr>
          <w:i/>
        </w:rPr>
      </w:pPr>
    </w:p>
    <w:p w14:paraId="20FF2076"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39" w:name="_Toc506463339"/>
      <w:r w:rsidRPr="0004320F">
        <w:rPr>
          <w:rFonts w:ascii="Calibri" w:hAnsi="Calibri"/>
          <w:color w:val="auto"/>
          <w:sz w:val="22"/>
          <w:szCs w:val="22"/>
        </w:rPr>
        <w:t>TROŠAK PONUDE</w:t>
      </w:r>
      <w:bookmarkEnd w:id="39"/>
      <w:r w:rsidRPr="0004320F">
        <w:rPr>
          <w:rFonts w:ascii="Calibri" w:hAnsi="Calibri"/>
          <w:color w:val="auto"/>
          <w:sz w:val="22"/>
          <w:szCs w:val="22"/>
        </w:rPr>
        <w:t xml:space="preserve"> </w:t>
      </w:r>
    </w:p>
    <w:p w14:paraId="768D23FC" w14:textId="77777777" w:rsidR="00A53C94" w:rsidRPr="0004320F" w:rsidRDefault="00A53C94" w:rsidP="00A53C94">
      <w:pPr>
        <w:rPr>
          <w:lang w:eastAsia="x-none"/>
        </w:rPr>
      </w:pPr>
    </w:p>
    <w:p w14:paraId="1FAA6193" w14:textId="77777777" w:rsidR="00A53C94" w:rsidRPr="0004320F" w:rsidRDefault="00A53C94" w:rsidP="00A53C94">
      <w:pPr>
        <w:jc w:val="both"/>
      </w:pPr>
      <w:r w:rsidRPr="0004320F">
        <w:t>Trošak pripreme i podnošenja ponude u cijelosti snosi ponuditelj.</w:t>
      </w:r>
    </w:p>
    <w:p w14:paraId="666E14F3" w14:textId="77777777" w:rsidR="00A53C94" w:rsidRPr="0004320F" w:rsidRDefault="00A53C94" w:rsidP="00A53C94">
      <w:pPr>
        <w:jc w:val="both"/>
      </w:pPr>
      <w:r w:rsidRPr="0004320F">
        <w:lastRenderedPageBreak/>
        <w:t>Ponude i dokumentacija priložena uz ponudu se ne vraćaju osim u slučaju ponude koja je pristigla nakon isteka roka za dostavu ponuda i odustajanja ponuditelja u roku za dostavu ponude.</w:t>
      </w:r>
    </w:p>
    <w:p w14:paraId="2826923C" w14:textId="77777777" w:rsidR="00A53C94" w:rsidRPr="0004320F" w:rsidRDefault="00A53C94" w:rsidP="00A53C94">
      <w:pPr>
        <w:jc w:val="both"/>
        <w:rPr>
          <w:rFonts w:cs="Arial"/>
        </w:rPr>
      </w:pPr>
      <w:r w:rsidRPr="0004320F">
        <w:rPr>
          <w:rFonts w:cs="Arial"/>
        </w:rPr>
        <w:t>U slučaju poništenja postupka javne nabave prije isteka roka za dostavu ponuda, EOJNRH trajno onemogućava pristup ponudama, a Naručitelj će vratiti gospodarskim subjektima neotvorene ponude, druge dokumente ili dijelove ponude koji su dostavljeni sredstvima komunikacije koja nisu elektronička.</w:t>
      </w:r>
    </w:p>
    <w:p w14:paraId="6AC4C71C" w14:textId="49DCC813" w:rsidR="00A53C94" w:rsidRPr="0004320F" w:rsidRDefault="00A53C94" w:rsidP="00A53C94">
      <w:pPr>
        <w:jc w:val="both"/>
        <w:rPr>
          <w:rFonts w:cs="Arial"/>
        </w:rPr>
      </w:pPr>
      <w:r w:rsidRPr="0004320F">
        <w:rPr>
          <w:rFonts w:cs="Arial"/>
        </w:rPr>
        <w:t>Ako je izjavljena žalba na dokumentaciju o nabavi ili na njezinu izmjenu, EOJN</w:t>
      </w:r>
      <w:r w:rsidR="007D5CA4">
        <w:rPr>
          <w:rFonts w:cs="Arial"/>
        </w:rPr>
        <w:t xml:space="preserve"> </w:t>
      </w:r>
      <w:r w:rsidRPr="0004320F">
        <w:rPr>
          <w:rFonts w:cs="Arial"/>
        </w:rPr>
        <w:t>RH trajno onemogućava pristup ponudama, koji su dostavljeni elektroničkim sredstvima komunikacije dok je postupak javne nabave zaustavljen, a Naručitelj će vratiti gospodarskim subjektima neotvorene ponude ili njihove dijelove te druge dokumente ili predmete koji su dostavljeni sredstvima komunikacije koja nisu elektronička.</w:t>
      </w:r>
    </w:p>
    <w:p w14:paraId="77C42783" w14:textId="77777777" w:rsidR="00E11191" w:rsidRPr="0004320F" w:rsidRDefault="00E11191" w:rsidP="00A53C94">
      <w:pPr>
        <w:jc w:val="both"/>
      </w:pPr>
    </w:p>
    <w:p w14:paraId="0F3D9F90"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0" w:name="_Toc506463340"/>
      <w:r w:rsidRPr="0004320F">
        <w:rPr>
          <w:rFonts w:ascii="Calibri" w:hAnsi="Calibri"/>
          <w:color w:val="auto"/>
          <w:sz w:val="22"/>
          <w:szCs w:val="22"/>
        </w:rPr>
        <w:t>JEZIK PONUDE</w:t>
      </w:r>
      <w:bookmarkEnd w:id="40"/>
    </w:p>
    <w:p w14:paraId="4A1F1401" w14:textId="77777777" w:rsidR="00A53C94" w:rsidRPr="0004320F" w:rsidRDefault="00A53C94" w:rsidP="00A53C94"/>
    <w:p w14:paraId="254F4926" w14:textId="29C388D2" w:rsidR="00A53C94" w:rsidRPr="0004320F" w:rsidRDefault="00A53C94" w:rsidP="00A53C94">
      <w:pPr>
        <w:autoSpaceDE w:val="0"/>
        <w:autoSpaceDN w:val="0"/>
        <w:adjustRightInd w:val="0"/>
        <w:jc w:val="both"/>
      </w:pPr>
      <w:r w:rsidRPr="0004320F">
        <w:rPr>
          <w:rFonts w:cs="Arial"/>
        </w:rPr>
        <w:t>Ponuda se izrađuje na hrvatskom jeziku i latiničnom pismu</w:t>
      </w:r>
      <w:r w:rsidRPr="0004320F">
        <w:t>. Ukoliko su neki od dokumenata i dokaza traženih dokumentacijom o nabavi na nekom od stranih jezika, ponuditelj je dužan dostaviti i prijevod dokumenta/dokaza na hrvatski jezik od strane ovlaštenog prevoditelja-sudskog tumača</w:t>
      </w:r>
      <w:r w:rsidR="00F57F58">
        <w:rPr>
          <w:rStyle w:val="FootnoteReference"/>
        </w:rPr>
        <w:footnoteReference w:id="12"/>
      </w:r>
      <w:r w:rsidRPr="0004320F">
        <w:t xml:space="preserve">. </w:t>
      </w:r>
    </w:p>
    <w:p w14:paraId="7B5ECA7C" w14:textId="44BFC02E" w:rsidR="00A53C94" w:rsidRPr="0004320F" w:rsidRDefault="00A53C94" w:rsidP="00E11191">
      <w:pPr>
        <w:jc w:val="both"/>
      </w:pPr>
      <w:r w:rsidRPr="0004320F">
        <w:rPr>
          <w:i/>
        </w:rPr>
        <w:t>&lt;ako je primjenjivo&gt;</w:t>
      </w:r>
      <w:r w:rsidRPr="0004320F">
        <w:t xml:space="preserve"> Iznimno, certifikati kao dokaz stručne sposobnosti mogu biti dostavljeni na engleskom jeziku. Ukoliko su certifikati izrađeni na nekom drugom jeziku koji nije engleski jezik, obvezno je priložiti prijevod na hrvatski jezik od strane ovlaštenog prevoditelja-sudskog tumača</w:t>
      </w:r>
      <w:r w:rsidR="00E11191" w:rsidRPr="0004320F">
        <w:t>.</w:t>
      </w:r>
    </w:p>
    <w:p w14:paraId="50C12D75" w14:textId="77777777" w:rsidR="00622426" w:rsidRPr="0004320F" w:rsidRDefault="00622426" w:rsidP="00E11191">
      <w:pPr>
        <w:jc w:val="both"/>
      </w:pPr>
    </w:p>
    <w:p w14:paraId="7E8ADE12"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1" w:name="_Toc506463341"/>
      <w:r w:rsidRPr="0004320F">
        <w:rPr>
          <w:rFonts w:ascii="Calibri" w:hAnsi="Calibri"/>
          <w:color w:val="auto"/>
          <w:sz w:val="22"/>
          <w:szCs w:val="22"/>
        </w:rPr>
        <w:t>ROK VALJANOSTI PONUDE</w:t>
      </w:r>
      <w:bookmarkEnd w:id="41"/>
      <w:r w:rsidRPr="0004320F">
        <w:rPr>
          <w:rFonts w:ascii="Calibri" w:hAnsi="Calibri"/>
          <w:color w:val="auto"/>
          <w:sz w:val="22"/>
          <w:szCs w:val="22"/>
        </w:rPr>
        <w:t xml:space="preserve"> </w:t>
      </w:r>
    </w:p>
    <w:p w14:paraId="30764F74" w14:textId="77777777" w:rsidR="00A53C94" w:rsidRPr="0004320F" w:rsidRDefault="00A53C94" w:rsidP="00A53C94">
      <w:pPr>
        <w:tabs>
          <w:tab w:val="num" w:pos="540"/>
        </w:tabs>
        <w:ind w:left="540"/>
        <w:rPr>
          <w:b/>
        </w:rPr>
      </w:pPr>
    </w:p>
    <w:p w14:paraId="45D2D2CE" w14:textId="77777777" w:rsidR="00A53C94" w:rsidRPr="0004320F" w:rsidRDefault="00A53C94" w:rsidP="00A53C94">
      <w:pPr>
        <w:jc w:val="both"/>
      </w:pPr>
      <w:r w:rsidRPr="0004320F">
        <w:t>Rok valjanosti ponude je &lt;</w:t>
      </w:r>
      <w:r w:rsidRPr="0004320F">
        <w:rPr>
          <w:i/>
        </w:rPr>
        <w:t>navesti</w:t>
      </w:r>
      <w:r w:rsidRPr="0004320F">
        <w:t>&gt; dana od isteka roka za dostavu ponuda.</w:t>
      </w:r>
    </w:p>
    <w:p w14:paraId="7475F215" w14:textId="2D86B93E" w:rsidR="00622426" w:rsidRPr="0004320F" w:rsidRDefault="00622426" w:rsidP="00A53C94">
      <w:pPr>
        <w:jc w:val="both"/>
        <w:rPr>
          <w:i/>
        </w:rPr>
      </w:pPr>
      <w:r w:rsidRPr="00443BFD">
        <w:rPr>
          <w:b/>
          <w:i/>
          <w:u w:val="single"/>
        </w:rPr>
        <w:t>Napomena</w:t>
      </w:r>
      <w:r w:rsidRPr="00443BFD">
        <w:rPr>
          <w:b/>
          <w:i/>
        </w:rPr>
        <w:t>:</w:t>
      </w:r>
      <w:r w:rsidRPr="0004320F">
        <w:rPr>
          <w:i/>
        </w:rPr>
        <w:t xml:space="preserve"> prilikom određivanja roka valjanosti ponude potrebno je voditi računa o vremenu koje je u samoj dokumentaciji određena za donošenje odluke o odabiru/odluke o poništenju.</w:t>
      </w:r>
    </w:p>
    <w:p w14:paraId="43EE157B" w14:textId="0D2C9F37" w:rsidR="00A53C94" w:rsidRPr="0004320F" w:rsidRDefault="00A53C94" w:rsidP="00A53C94">
      <w:pPr>
        <w:jc w:val="both"/>
      </w:pPr>
      <w:bookmarkStart w:id="42" w:name="_Toc157418887"/>
      <w:r w:rsidRPr="0004320F">
        <w:rPr>
          <w:rFonts w:cs="Arial"/>
        </w:rPr>
        <w:t>Ako tijekom postupka javne nabave</w:t>
      </w:r>
      <w:r w:rsidRPr="0004320F" w:rsidDel="0050683E">
        <w:t xml:space="preserve"> </w:t>
      </w:r>
      <w:r w:rsidRPr="0004320F">
        <w:rPr>
          <w:rFonts w:cs="Arial"/>
        </w:rPr>
        <w:t>istekne rok valjanosti ponude i jamstva za ozbiljnost ponude</w:t>
      </w:r>
      <w:r w:rsidRPr="0004320F" w:rsidDel="0050683E">
        <w:t xml:space="preserve"> </w:t>
      </w:r>
      <w:r w:rsidRPr="0004320F">
        <w:t xml:space="preserve">Naručitelj  će </w:t>
      </w:r>
      <w:r w:rsidRPr="0004320F">
        <w:rPr>
          <w:rFonts w:cs="Arial"/>
        </w:rPr>
        <w:t xml:space="preserve">prije odabira zatražiti produženje roka valjanosti ponude i jamstva od ponuditelja koji je </w:t>
      </w:r>
      <w:r w:rsidRPr="0004320F">
        <w:rPr>
          <w:rFonts w:cs="Arial"/>
        </w:rPr>
        <w:lastRenderedPageBreak/>
        <w:t>podnio ekonomski najpovoljniju ponudu, u pisanoj formi, a u primjerenom roku</w:t>
      </w:r>
      <w:r w:rsidRPr="0004320F">
        <w:t xml:space="preserve"> sukladno članku 216. </w:t>
      </w:r>
      <w:r w:rsidR="007D5CA4">
        <w:t>ZJN 2016</w:t>
      </w:r>
      <w:r w:rsidRPr="0004320F">
        <w:t>.</w:t>
      </w:r>
      <w:bookmarkEnd w:id="42"/>
      <w:r w:rsidRPr="0004320F">
        <w:t xml:space="preserve"> Ponuditelj produženje valjanosti ponude mora potvrditi također u pisanoj formi.</w:t>
      </w:r>
    </w:p>
    <w:p w14:paraId="1FBAF810"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3" w:name="_Toc506463342"/>
      <w:r w:rsidRPr="0004320F">
        <w:rPr>
          <w:rFonts w:ascii="Calibri" w:hAnsi="Calibri"/>
          <w:color w:val="auto"/>
          <w:sz w:val="22"/>
          <w:szCs w:val="22"/>
        </w:rPr>
        <w:t>KRITERIJ ZA ODABIR PONUDE</w:t>
      </w:r>
      <w:bookmarkEnd w:id="43"/>
      <w:r w:rsidRPr="0004320F">
        <w:rPr>
          <w:rFonts w:ascii="Calibri" w:hAnsi="Calibri"/>
          <w:color w:val="auto"/>
          <w:sz w:val="22"/>
          <w:szCs w:val="22"/>
        </w:rPr>
        <w:t xml:space="preserve"> </w:t>
      </w:r>
    </w:p>
    <w:p w14:paraId="62CB3243" w14:textId="77777777" w:rsidR="00A53C94" w:rsidRPr="0004320F" w:rsidRDefault="00A53C94" w:rsidP="00A53C94">
      <w:pPr>
        <w:ind w:left="539" w:hanging="539"/>
        <w:jc w:val="both"/>
      </w:pPr>
    </w:p>
    <w:p w14:paraId="285413E0" w14:textId="77777777" w:rsidR="00A53C94" w:rsidRPr="0004320F" w:rsidRDefault="00A53C94" w:rsidP="00A53C94">
      <w:pPr>
        <w:jc w:val="both"/>
        <w:rPr>
          <w:b/>
        </w:rPr>
      </w:pPr>
      <w:r w:rsidRPr="0004320F">
        <w:t xml:space="preserve">Kriterij  za odabir ponude je </w:t>
      </w:r>
      <w:r w:rsidRPr="0004320F">
        <w:rPr>
          <w:b/>
        </w:rPr>
        <w:t>ekonomski najpovoljnija ponuda</w:t>
      </w:r>
      <w:r w:rsidRPr="0004320F">
        <w:t>.</w:t>
      </w:r>
      <w:r w:rsidRPr="0004320F">
        <w:rPr>
          <w:b/>
        </w:rPr>
        <w:t xml:space="preserve"> </w:t>
      </w:r>
    </w:p>
    <w:p w14:paraId="3C8B428E" w14:textId="47808721" w:rsidR="00A53C94" w:rsidRPr="0004320F" w:rsidRDefault="00A53C94" w:rsidP="00A53C94">
      <w:pPr>
        <w:jc w:val="both"/>
      </w:pPr>
      <w:r w:rsidRPr="0004320F">
        <w:t>&lt;</w:t>
      </w:r>
      <w:r w:rsidRPr="0004320F">
        <w:rPr>
          <w:i/>
        </w:rPr>
        <w:t>ako je primjenjivo</w:t>
      </w:r>
      <w:r w:rsidR="00F83EC8" w:rsidRPr="0004320F">
        <w:rPr>
          <w:i/>
        </w:rPr>
        <w:t xml:space="preserve"> u točno određenim slučajevima propisanom ZJN</w:t>
      </w:r>
      <w:r w:rsidR="007D5CA4">
        <w:rPr>
          <w:i/>
        </w:rPr>
        <w:t xml:space="preserve"> 2016</w:t>
      </w:r>
      <w:r w:rsidR="00640100" w:rsidRPr="0004320F">
        <w:rPr>
          <w:i/>
        </w:rPr>
        <w:t>, relativni ponder cijene ili troška smije biti veći od 90%</w:t>
      </w:r>
      <w:r w:rsidRPr="0004320F">
        <w:t xml:space="preserve">&gt; </w:t>
      </w:r>
    </w:p>
    <w:p w14:paraId="458514AE" w14:textId="36FC6C16" w:rsidR="00A53C94" w:rsidRPr="0004320F" w:rsidRDefault="00A53C94" w:rsidP="00A53C94">
      <w:pPr>
        <w:jc w:val="both"/>
      </w:pPr>
      <w:r w:rsidRPr="0004320F">
        <w:t>&lt;</w:t>
      </w:r>
      <w:r w:rsidRPr="00443BFD">
        <w:rPr>
          <w:b/>
          <w:i/>
          <w:u w:val="single"/>
        </w:rPr>
        <w:t>Napomena:</w:t>
      </w:r>
      <w:r w:rsidRPr="0004320F">
        <w:rPr>
          <w:i/>
        </w:rPr>
        <w:t xml:space="preserve"> sukladno članku 284. st. 4</w:t>
      </w:r>
      <w:r w:rsidR="007D5CA4">
        <w:rPr>
          <w:i/>
        </w:rPr>
        <w:t>.</w:t>
      </w:r>
      <w:r w:rsidRPr="0004320F">
        <w:rPr>
          <w:i/>
        </w:rPr>
        <w:t xml:space="preserve"> i 5. ZJN</w:t>
      </w:r>
      <w:r w:rsidR="007D5CA4">
        <w:rPr>
          <w:i/>
        </w:rPr>
        <w:t xml:space="preserve"> 2016</w:t>
      </w:r>
      <w:r w:rsidRPr="0004320F">
        <w:rPr>
          <w:i/>
        </w:rPr>
        <w:t>, a vezano za članak 452. ZJN</w:t>
      </w:r>
      <w:r w:rsidR="007D5CA4">
        <w:rPr>
          <w:i/>
        </w:rPr>
        <w:t xml:space="preserve"> 2016</w:t>
      </w:r>
      <w:r w:rsidRPr="0004320F">
        <w:rPr>
          <w:i/>
        </w:rPr>
        <w:t>, od 01.07.2017.g. Naručitelj ne smije odrediti samo cijenu ili samo trošak kao jedini kriterij za odabir ponude</w:t>
      </w:r>
      <w:r w:rsidRPr="0004320F">
        <w:t>&gt;</w:t>
      </w:r>
    </w:p>
    <w:p w14:paraId="67F68307" w14:textId="0ABD8E94" w:rsidR="009C17F2" w:rsidRPr="0004320F" w:rsidRDefault="0050490F" w:rsidP="00A53C94">
      <w:pPr>
        <w:jc w:val="both"/>
        <w:rPr>
          <w:i/>
        </w:rPr>
      </w:pPr>
      <w:r w:rsidRPr="0004320F">
        <w:rPr>
          <w:i/>
        </w:rPr>
        <w:t>&lt;Potrebno razraditi kriterije odabira ekonomski najpovoljnije ponude</w:t>
      </w:r>
      <w:r w:rsidR="00595811" w:rsidRPr="0004320F">
        <w:rPr>
          <w:i/>
        </w:rPr>
        <w:t xml:space="preserve"> prema vlastitim potrebama svakog naručitelja i provjeri uzimajući u obzir smjernice </w:t>
      </w:r>
      <w:r w:rsidR="009C17F2" w:rsidRPr="0004320F">
        <w:rPr>
          <w:i/>
        </w:rPr>
        <w:t>Ministarstv</w:t>
      </w:r>
      <w:r w:rsidR="00595811" w:rsidRPr="0004320F">
        <w:rPr>
          <w:i/>
        </w:rPr>
        <w:t>a</w:t>
      </w:r>
      <w:r w:rsidR="009C17F2" w:rsidRPr="0004320F">
        <w:rPr>
          <w:i/>
        </w:rPr>
        <w:t xml:space="preserve"> gospodarstva, poduzetništava i obrta </w:t>
      </w:r>
      <w:r w:rsidR="00E11191" w:rsidRPr="0004320F">
        <w:rPr>
          <w:i/>
        </w:rPr>
        <w:t xml:space="preserve">praktični priručnik </w:t>
      </w:r>
      <w:r w:rsidR="009C17F2" w:rsidRPr="0004320F">
        <w:rPr>
          <w:i/>
        </w:rPr>
        <w:t xml:space="preserve">„Ekonomski najpovoljnija ponuda - Priručnik s praktičnim primjerima“ . Nalazi se na linku: </w:t>
      </w:r>
      <w:hyperlink r:id="rId14" w:history="1">
        <w:r w:rsidR="00E131CC" w:rsidRPr="0004320F">
          <w:rPr>
            <w:rStyle w:val="Hyperlink"/>
            <w:i/>
          </w:rPr>
          <w:t>http://www.javnanabava.hr/</w:t>
        </w:r>
      </w:hyperlink>
      <w:r w:rsidR="00E131CC" w:rsidRPr="0004320F">
        <w:rPr>
          <w:i/>
        </w:rPr>
        <w:t xml:space="preserve"> kao i smjernice na temu ekonomski najpovoljnije ponude</w:t>
      </w:r>
      <w:r w:rsidR="001010B3" w:rsidRPr="0004320F">
        <w:rPr>
          <w:i/>
        </w:rPr>
        <w:t xml:space="preserve"> na istoj internetskoj stranici</w:t>
      </w:r>
      <w:r w:rsidR="006E4851" w:rsidRPr="0004320F">
        <w:rPr>
          <w:i/>
        </w:rPr>
        <w:t>. Kriterije je potrebno razraditi sukladno članku 238. do 288</w:t>
      </w:r>
      <w:r w:rsidR="007D5CA4">
        <w:rPr>
          <w:i/>
        </w:rPr>
        <w:t>.</w:t>
      </w:r>
      <w:r w:rsidR="006E4851" w:rsidRPr="0004320F">
        <w:rPr>
          <w:i/>
        </w:rPr>
        <w:t xml:space="preserve"> ZJN</w:t>
      </w:r>
      <w:r w:rsidR="007D5CA4">
        <w:rPr>
          <w:i/>
        </w:rPr>
        <w:t xml:space="preserve"> 2016</w:t>
      </w:r>
      <w:r w:rsidR="00D37136">
        <w:rPr>
          <w:i/>
        </w:rPr>
        <w:t xml:space="preserve">. </w:t>
      </w:r>
      <w:r w:rsidR="00D37136">
        <w:rPr>
          <w:i/>
        </w:rPr>
        <w:t>Voditi računa da ponderi nisu u suprotnosti s predmetom nabave (primjerice ponder je rok izvršenja dok se istovremeno ugovora i ugovorna kazna</w:t>
      </w:r>
      <w:r w:rsidR="00606618">
        <w:rPr>
          <w:i/>
        </w:rPr>
        <w:t>. Ujedno potrebno je voditi računa da u slučaju definiranja minimalnog jamstvenog roka, ponudi u kojoj je isti ponuđen bude dodijeljeno 0 bodova, te da se na navedenu ponudu neće primjenjivati formula, kako se ne bi dogodila situacija da se ponudi u kojoj je ponuđen minimalni jamstveni rok dodijele bodovi.</w:t>
      </w:r>
      <w:r w:rsidR="009C17F2" w:rsidRPr="0004320F">
        <w:rPr>
          <w:i/>
        </w:rPr>
        <w:t>&gt;</w:t>
      </w:r>
    </w:p>
    <w:p w14:paraId="0328544D" w14:textId="77777777" w:rsidR="00A53C94" w:rsidRPr="0004320F" w:rsidRDefault="00A53C94" w:rsidP="00A53C94">
      <w:pPr>
        <w:autoSpaceDE w:val="0"/>
        <w:autoSpaceDN w:val="0"/>
        <w:adjustRightInd w:val="0"/>
        <w:jc w:val="both"/>
      </w:pPr>
      <w:r w:rsidRPr="0004320F">
        <w:rPr>
          <w:rFonts w:cs="Arial"/>
        </w:rPr>
        <w:t>Ako su dvije ili više valjanih ponuda jednako rangirane prema kriteriju za odabir ponude, Naručitelj odabrat će ponudu koja je zaprimljena ranije.</w:t>
      </w:r>
    </w:p>
    <w:p w14:paraId="3810F722" w14:textId="4FA4EF4F" w:rsidR="00E11191" w:rsidRDefault="00E11191" w:rsidP="00E11191"/>
    <w:p w14:paraId="057D77A1" w14:textId="77777777" w:rsidR="00606618" w:rsidRPr="0004320F" w:rsidRDefault="00606618" w:rsidP="00E11191"/>
    <w:p w14:paraId="779CD67A"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4" w:name="_Toc506463343"/>
      <w:r w:rsidRPr="0004320F">
        <w:rPr>
          <w:rFonts w:ascii="Calibri" w:hAnsi="Calibri"/>
          <w:color w:val="auto"/>
          <w:sz w:val="22"/>
          <w:szCs w:val="22"/>
        </w:rPr>
        <w:t>ZAJEDNICA  GOSPODARSKIH SUBJEKATA</w:t>
      </w:r>
      <w:bookmarkEnd w:id="44"/>
    </w:p>
    <w:p w14:paraId="56DCF656" w14:textId="77777777" w:rsidR="00A53C94" w:rsidRPr="0004320F" w:rsidRDefault="00A53C94" w:rsidP="00A53C94"/>
    <w:p w14:paraId="75E3305C" w14:textId="77777777" w:rsidR="00A53C94" w:rsidRPr="0004320F" w:rsidRDefault="00A53C94" w:rsidP="00A53C94">
      <w:pPr>
        <w:autoSpaceDE w:val="0"/>
        <w:autoSpaceDN w:val="0"/>
        <w:adjustRightInd w:val="0"/>
        <w:jc w:val="both"/>
        <w:rPr>
          <w:rFonts w:cs="Arial"/>
        </w:rPr>
      </w:pPr>
      <w:r w:rsidRPr="0004320F">
        <w:rPr>
          <w:rFonts w:cs="Calibri"/>
        </w:rPr>
        <w:t xml:space="preserve">Zajednica gospodarskih subjekata je udruženje više gospodarskih subjekata koje je pravodobno dostavilo zajedničku ponudu, </w:t>
      </w:r>
      <w:r w:rsidRPr="0004320F">
        <w:rPr>
          <w:rFonts w:ascii="Arial" w:hAnsi="Arial" w:cs="Arial"/>
        </w:rPr>
        <w:t xml:space="preserve"> </w:t>
      </w:r>
      <w:r w:rsidRPr="0004320F">
        <w:rPr>
          <w:rFonts w:cs="Arial"/>
        </w:rPr>
        <w:t>bez obzira na pravnu prirodu njihova međusobnog odnosa.</w:t>
      </w:r>
    </w:p>
    <w:p w14:paraId="27C32193" w14:textId="236E3F7B" w:rsidR="00A53C94" w:rsidRPr="0004320F" w:rsidRDefault="00A53C94" w:rsidP="00A53C94">
      <w:pPr>
        <w:autoSpaceDE w:val="0"/>
        <w:autoSpaceDN w:val="0"/>
        <w:adjustRightInd w:val="0"/>
        <w:jc w:val="both"/>
        <w:rPr>
          <w:rFonts w:cs="Calibri-Bold"/>
          <w:b/>
          <w:bCs/>
        </w:rPr>
      </w:pPr>
      <w:r w:rsidRPr="0004320F">
        <w:rPr>
          <w:rFonts w:cs="Arial"/>
        </w:rPr>
        <w:t>Ponuda zajednice gospodarskih subjekata mora sadržavati podatke o svakom članu zajednice na način kako je to određeno obrascem EOJN</w:t>
      </w:r>
      <w:r w:rsidR="007D5CA4">
        <w:rPr>
          <w:rFonts w:cs="Arial"/>
        </w:rPr>
        <w:t xml:space="preserve"> </w:t>
      </w:r>
      <w:r w:rsidRPr="0004320F">
        <w:rPr>
          <w:rFonts w:cs="Arial"/>
        </w:rPr>
        <w:t xml:space="preserve">RH. </w:t>
      </w:r>
      <w:r w:rsidRPr="0004320F">
        <w:rPr>
          <w:rFonts w:cs="Calibri"/>
        </w:rPr>
        <w:t>Zajednica gospodarskih subjekata obvezna je naznačiti člana zajednice gospodarskih subjekata koji je ovlašten za komunikaciju s Naručiteljem.</w:t>
      </w:r>
    </w:p>
    <w:p w14:paraId="03EBCA77" w14:textId="77777777" w:rsidR="00A53C94" w:rsidRPr="0004320F" w:rsidRDefault="00A53C94" w:rsidP="00A53C94">
      <w:pPr>
        <w:autoSpaceDE w:val="0"/>
        <w:autoSpaceDN w:val="0"/>
        <w:adjustRightInd w:val="0"/>
        <w:jc w:val="both"/>
        <w:rPr>
          <w:rFonts w:cs="Calibri"/>
        </w:rPr>
      </w:pPr>
      <w:r w:rsidRPr="0004320F">
        <w:rPr>
          <w:rFonts w:cs="Calibri"/>
        </w:rPr>
        <w:lastRenderedPageBreak/>
        <w:t>U zajedničkoj ponudi mora biti navedeno koji će dio ugovora o javnoj nabavi (</w:t>
      </w:r>
      <w:r w:rsidRPr="0004320F">
        <w:rPr>
          <w:rFonts w:cs="Calibri-Bold"/>
          <w:b/>
          <w:bCs/>
        </w:rPr>
        <w:t>predmet, količina, vrijednost i postotni dio</w:t>
      </w:r>
      <w:r w:rsidRPr="0004320F">
        <w:rPr>
          <w:rFonts w:cs="Calibri"/>
        </w:rPr>
        <w:t>) izvršavati pojedini član zajednice gospodarskih subjekata.</w:t>
      </w:r>
    </w:p>
    <w:p w14:paraId="07C2E457" w14:textId="77777777" w:rsidR="00A53C94" w:rsidRPr="0004320F" w:rsidRDefault="00A53C94" w:rsidP="00A53C94">
      <w:pPr>
        <w:autoSpaceDE w:val="0"/>
        <w:autoSpaceDN w:val="0"/>
        <w:adjustRightInd w:val="0"/>
        <w:jc w:val="both"/>
        <w:rPr>
          <w:rFonts w:cs="Calibri"/>
        </w:rPr>
      </w:pPr>
      <w:r w:rsidRPr="0004320F">
        <w:rPr>
          <w:rFonts w:cs="Calibri"/>
        </w:rPr>
        <w:t>Naručitelj neposredno plaća svakom članu zajednice gospodarskih subjekata za onaj dio ugovora o javnoj nabavi koji je on izvršio, ako zajednica gospodarskih subjekata ne odredi drukčije.</w:t>
      </w:r>
    </w:p>
    <w:p w14:paraId="5ABE9E6B" w14:textId="73D1002D" w:rsidR="00A53C94" w:rsidRPr="0004320F" w:rsidRDefault="00A53C94" w:rsidP="00A53C94">
      <w:pPr>
        <w:autoSpaceDE w:val="0"/>
        <w:autoSpaceDN w:val="0"/>
        <w:adjustRightInd w:val="0"/>
        <w:jc w:val="both"/>
        <w:rPr>
          <w:rFonts w:cs="Calibri"/>
        </w:rPr>
      </w:pPr>
      <w:r w:rsidRPr="0004320F">
        <w:rPr>
          <w:rFonts w:cs="Calibri"/>
        </w:rPr>
        <w:t xml:space="preserve">Odgovornost gospodarskog subjekta iz zajednice gospodarskih subjekata je solidarna, sukladno odredbama članka 276. </w:t>
      </w:r>
      <w:r w:rsidR="007D5CA4">
        <w:rPr>
          <w:rFonts w:cs="Calibri"/>
        </w:rPr>
        <w:t>ZJN 2016</w:t>
      </w:r>
      <w:r w:rsidRPr="0004320F">
        <w:rPr>
          <w:rFonts w:cs="Calibri"/>
        </w:rPr>
        <w:t xml:space="preserve"> i ove Dokumentacije o nabavi.</w:t>
      </w:r>
    </w:p>
    <w:p w14:paraId="5DD04D47" w14:textId="420976D5" w:rsidR="00A53C94" w:rsidRPr="0004320F" w:rsidRDefault="00A53C94" w:rsidP="00F96990">
      <w:pPr>
        <w:jc w:val="both"/>
      </w:pPr>
      <w:r w:rsidRPr="0004320F">
        <w:rPr>
          <w:rFonts w:cs="Calibri"/>
        </w:rPr>
        <w:t xml:space="preserve">Naručitelj ne smije zahtijevati da zajednica gospodarskih subjekata ima određeni pravni oblik </w:t>
      </w:r>
      <w:r w:rsidRPr="0004320F">
        <w:rPr>
          <w:rFonts w:cs="Arial"/>
        </w:rPr>
        <w:t>u trenutku dostave ponude</w:t>
      </w:r>
      <w:r w:rsidRPr="0004320F">
        <w:rPr>
          <w:rFonts w:cs="Calibri"/>
        </w:rPr>
        <w:t xml:space="preserve">, ali može </w:t>
      </w:r>
      <w:r w:rsidRPr="0004320F">
        <w:rPr>
          <w:rFonts w:cs="Arial"/>
        </w:rPr>
        <w:t>zahtijevati da ima određeni pravni oblik nakon sklapanja ugovora u mjeri u kojoj je to nužno za uredno izvršenje tog ugovora</w:t>
      </w:r>
      <w:r w:rsidRPr="0004320F">
        <w:rPr>
          <w:rFonts w:cs="Calibri"/>
        </w:rPr>
        <w:t>.</w:t>
      </w:r>
      <w:r w:rsidR="00F96990" w:rsidRPr="0004320F">
        <w:rPr>
          <w:rFonts w:cs="Calibri"/>
        </w:rPr>
        <w:t xml:space="preserve"> </w:t>
      </w:r>
      <w:r w:rsidR="00F96990" w:rsidRPr="0004320F">
        <w:t>&lt;</w:t>
      </w:r>
      <w:r w:rsidR="00F96990" w:rsidRPr="0004320F">
        <w:rPr>
          <w:i/>
        </w:rPr>
        <w:t>ako je primjenjivo propisati odredbe o obliku</w:t>
      </w:r>
      <w:r w:rsidR="00F96990" w:rsidRPr="0004320F">
        <w:t>&gt;.</w:t>
      </w:r>
    </w:p>
    <w:p w14:paraId="72B8CF26" w14:textId="6A3C0C38" w:rsidR="00F96990" w:rsidRPr="0004320F" w:rsidRDefault="00F96990" w:rsidP="00F96990">
      <w:pPr>
        <w:jc w:val="both"/>
      </w:pPr>
      <w:r w:rsidRPr="0004320F">
        <w:t>&lt;</w:t>
      </w:r>
      <w:r w:rsidRPr="0004320F">
        <w:rPr>
          <w:i/>
        </w:rPr>
        <w:t>pod ovom točkom se ujedno može navesti i koje sve uvjete dokazuju svi članovi zajednice ponuditelja kao što su osnove za isključenje i uvjeti sposobnosti</w:t>
      </w:r>
      <w:r w:rsidRPr="0004320F">
        <w:t>&gt;.</w:t>
      </w:r>
    </w:p>
    <w:p w14:paraId="6D48FBBD" w14:textId="77777777" w:rsidR="00F96990" w:rsidRPr="0004320F" w:rsidRDefault="00F96990" w:rsidP="00A53C94">
      <w:pPr>
        <w:autoSpaceDE w:val="0"/>
        <w:autoSpaceDN w:val="0"/>
        <w:adjustRightInd w:val="0"/>
        <w:jc w:val="both"/>
        <w:rPr>
          <w:rFonts w:cs="Calibri"/>
        </w:rPr>
      </w:pPr>
    </w:p>
    <w:p w14:paraId="589D3D1A" w14:textId="1756573E"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5" w:name="_Toc506463344"/>
      <w:r w:rsidRPr="0004320F">
        <w:rPr>
          <w:rFonts w:ascii="Calibri" w:hAnsi="Calibri"/>
          <w:color w:val="auto"/>
          <w:sz w:val="22"/>
          <w:szCs w:val="22"/>
        </w:rPr>
        <w:t>PODUGOVARATELJI</w:t>
      </w:r>
      <w:bookmarkEnd w:id="45"/>
    </w:p>
    <w:p w14:paraId="233DF387" w14:textId="77777777" w:rsidR="00A53C94" w:rsidRPr="0004320F" w:rsidRDefault="00A53C94" w:rsidP="00A53C94">
      <w:pPr>
        <w:suppressAutoHyphens/>
        <w:autoSpaceDN w:val="0"/>
        <w:jc w:val="both"/>
        <w:textAlignment w:val="baseline"/>
      </w:pPr>
    </w:p>
    <w:p w14:paraId="1AB436CC" w14:textId="77777777" w:rsidR="00A53C94" w:rsidRPr="0004320F" w:rsidRDefault="00A53C94" w:rsidP="00A53C94">
      <w:pPr>
        <w:suppressAutoHyphens/>
        <w:autoSpaceDN w:val="0"/>
        <w:jc w:val="both"/>
        <w:textAlignment w:val="baseline"/>
        <w:rPr>
          <w:rFonts w:cs="Arial"/>
        </w:rPr>
      </w:pPr>
      <w:r w:rsidRPr="0004320F">
        <w:rPr>
          <w:rFonts w:cs="Arial"/>
        </w:rPr>
        <w:t>Gospodarski subjekt koji namjerava dati dio ugovora o javnoj nabavi u podugovor obvezan je u ponudi:</w:t>
      </w:r>
    </w:p>
    <w:p w14:paraId="0EA6DECB" w14:textId="77777777" w:rsidR="00A53C94" w:rsidRPr="0004320F" w:rsidRDefault="00A53C94" w:rsidP="00A53C94">
      <w:pPr>
        <w:spacing w:after="48"/>
        <w:ind w:left="720"/>
        <w:jc w:val="both"/>
        <w:textAlignment w:val="baseline"/>
        <w:rPr>
          <w:rFonts w:cs="Arial"/>
        </w:rPr>
      </w:pPr>
      <w:r w:rsidRPr="0004320F">
        <w:rPr>
          <w:rFonts w:cs="Arial"/>
        </w:rPr>
        <w:t>1. navesti koji dio ugovora namjerava dati u podugovor (predmet ili količina, vrijednost ili postotni udio)</w:t>
      </w:r>
    </w:p>
    <w:p w14:paraId="32BDCB71" w14:textId="77777777" w:rsidR="00A53C94" w:rsidRPr="0004320F" w:rsidRDefault="00A53C94" w:rsidP="00A53C94">
      <w:pPr>
        <w:spacing w:after="48"/>
        <w:ind w:left="720"/>
        <w:jc w:val="both"/>
        <w:textAlignment w:val="baseline"/>
        <w:rPr>
          <w:rFonts w:cs="Arial"/>
        </w:rPr>
      </w:pPr>
      <w:r w:rsidRPr="0004320F">
        <w:rPr>
          <w:rFonts w:cs="Arial"/>
        </w:rPr>
        <w:t xml:space="preserve">2. navesti podatke o </w:t>
      </w:r>
      <w:proofErr w:type="spellStart"/>
      <w:r w:rsidRPr="0004320F">
        <w:rPr>
          <w:rFonts w:cs="Arial"/>
        </w:rPr>
        <w:t>podugovarateljima</w:t>
      </w:r>
      <w:proofErr w:type="spellEnd"/>
      <w:r w:rsidRPr="0004320F">
        <w:rPr>
          <w:rFonts w:cs="Arial"/>
        </w:rPr>
        <w:t xml:space="preserve"> (naziv ili tvrtka, sjedište, OIB ili nacionalni identifikacijski broj, broj računa, zakonski zastupnici </w:t>
      </w:r>
      <w:proofErr w:type="spellStart"/>
      <w:r w:rsidRPr="0004320F">
        <w:rPr>
          <w:rFonts w:cs="Arial"/>
        </w:rPr>
        <w:t>podugovaratelja</w:t>
      </w:r>
      <w:proofErr w:type="spellEnd"/>
      <w:r w:rsidRPr="0004320F">
        <w:rPr>
          <w:rFonts w:cs="Arial"/>
        </w:rPr>
        <w:t>)</w:t>
      </w:r>
    </w:p>
    <w:p w14:paraId="363282A5" w14:textId="77777777" w:rsidR="00A53C94" w:rsidRPr="0004320F" w:rsidRDefault="00A53C94" w:rsidP="00A53C94">
      <w:pPr>
        <w:spacing w:after="48"/>
        <w:ind w:left="720"/>
        <w:jc w:val="both"/>
        <w:textAlignment w:val="baseline"/>
        <w:rPr>
          <w:rFonts w:cs="Arial"/>
        </w:rPr>
      </w:pPr>
      <w:r w:rsidRPr="0004320F">
        <w:rPr>
          <w:rFonts w:cs="Arial"/>
        </w:rPr>
        <w:t xml:space="preserve">3. dostaviti europsku jedinstvenu dokumentaciju o nabavi za </w:t>
      </w:r>
      <w:proofErr w:type="spellStart"/>
      <w:r w:rsidRPr="0004320F">
        <w:rPr>
          <w:rFonts w:cs="Arial"/>
        </w:rPr>
        <w:t>podugovaratelja</w:t>
      </w:r>
      <w:proofErr w:type="spellEnd"/>
      <w:r w:rsidRPr="0004320F">
        <w:rPr>
          <w:rFonts w:cs="Arial"/>
        </w:rPr>
        <w:t>.</w:t>
      </w:r>
    </w:p>
    <w:p w14:paraId="4ACAD08D" w14:textId="52990873" w:rsidR="00A53C94" w:rsidRPr="0004320F" w:rsidRDefault="00A53C94" w:rsidP="00A53C94">
      <w:pPr>
        <w:suppressAutoHyphens/>
        <w:autoSpaceDN w:val="0"/>
        <w:jc w:val="both"/>
        <w:textAlignment w:val="baseline"/>
      </w:pPr>
      <w:r w:rsidRPr="0004320F">
        <w:rPr>
          <w:rFonts w:cs="Arial"/>
        </w:rPr>
        <w:t xml:space="preserve">Ako je gospodarski subjekt dio ugovora o javnoj nabavi dao u podugovor, podaci iz stavka 1. </w:t>
      </w:r>
      <w:proofErr w:type="spellStart"/>
      <w:r w:rsidRPr="0004320F">
        <w:rPr>
          <w:rFonts w:cs="Arial"/>
        </w:rPr>
        <w:t>podtočki</w:t>
      </w:r>
      <w:proofErr w:type="spellEnd"/>
      <w:r w:rsidRPr="0004320F">
        <w:rPr>
          <w:rFonts w:cs="Arial"/>
        </w:rPr>
        <w:t xml:space="preserve"> 1. i 2. </w:t>
      </w:r>
      <w:r w:rsidR="00515B76">
        <w:rPr>
          <w:rFonts w:cs="Arial"/>
        </w:rPr>
        <w:t xml:space="preserve">članka 222. ZJN 2016 </w:t>
      </w:r>
      <w:r w:rsidRPr="0004320F">
        <w:rPr>
          <w:rFonts w:cs="Arial"/>
        </w:rPr>
        <w:t>moraju biti navedeni u ugovoru o javnoj nabavi.</w:t>
      </w:r>
    </w:p>
    <w:p w14:paraId="61AF9E8B" w14:textId="1BA398A9" w:rsidR="00A53C94" w:rsidRPr="0004320F" w:rsidRDefault="00A53C94" w:rsidP="00A53C94">
      <w:pPr>
        <w:suppressAutoHyphens/>
        <w:autoSpaceDN w:val="0"/>
        <w:jc w:val="both"/>
        <w:textAlignment w:val="baseline"/>
      </w:pPr>
      <w:r w:rsidRPr="0004320F">
        <w:rPr>
          <w:rFonts w:cs="Arial"/>
        </w:rPr>
        <w:t xml:space="preserve">Ako Naručitelj utvrdi da postoji osnova za isključenje </w:t>
      </w:r>
      <w:proofErr w:type="spellStart"/>
      <w:r w:rsidRPr="0004320F">
        <w:rPr>
          <w:rFonts w:cs="Arial"/>
        </w:rPr>
        <w:t>podugovaratelja</w:t>
      </w:r>
      <w:proofErr w:type="spellEnd"/>
      <w:r w:rsidRPr="0004320F">
        <w:rPr>
          <w:rFonts w:cs="Arial"/>
        </w:rPr>
        <w:t xml:space="preserve">, zatražiti će od gospodarskog subjekta zamjenu tog </w:t>
      </w:r>
      <w:proofErr w:type="spellStart"/>
      <w:r w:rsidRPr="0004320F">
        <w:rPr>
          <w:rFonts w:cs="Arial"/>
        </w:rPr>
        <w:t>podugovaratelja</w:t>
      </w:r>
      <w:proofErr w:type="spellEnd"/>
      <w:r w:rsidRPr="0004320F">
        <w:rPr>
          <w:rFonts w:cs="Arial"/>
        </w:rPr>
        <w:t xml:space="preserve"> u primjerenom roku, ne kraćem od pet dana, sukladno članku 221. stavak 4. </w:t>
      </w:r>
      <w:r w:rsidR="00515B76">
        <w:rPr>
          <w:rFonts w:cs="Arial"/>
        </w:rPr>
        <w:t>ZJN 2016</w:t>
      </w:r>
      <w:r w:rsidRPr="0004320F">
        <w:rPr>
          <w:rFonts w:cs="Arial"/>
        </w:rPr>
        <w:t>.</w:t>
      </w:r>
    </w:p>
    <w:p w14:paraId="296214DC" w14:textId="77777777" w:rsidR="00A53C94" w:rsidRPr="0004320F" w:rsidRDefault="00A53C94" w:rsidP="00A53C94">
      <w:pPr>
        <w:jc w:val="both"/>
        <w:rPr>
          <w:rFonts w:cs="Arial"/>
        </w:rPr>
      </w:pPr>
      <w:r w:rsidRPr="0004320F">
        <w:t xml:space="preserve">Naručitelj je obvezan neposredno plaćati </w:t>
      </w:r>
      <w:proofErr w:type="spellStart"/>
      <w:r w:rsidRPr="0004320F">
        <w:t>podugovaratelju</w:t>
      </w:r>
      <w:proofErr w:type="spellEnd"/>
      <w:r w:rsidRPr="0004320F">
        <w:t xml:space="preserve"> za </w:t>
      </w:r>
      <w:proofErr w:type="spellStart"/>
      <w:r w:rsidRPr="0004320F">
        <w:rPr>
          <w:rFonts w:cs="Arial"/>
        </w:rPr>
        <w:t>za</w:t>
      </w:r>
      <w:proofErr w:type="spellEnd"/>
      <w:r w:rsidRPr="0004320F">
        <w:rPr>
          <w:rFonts w:cs="Arial"/>
        </w:rPr>
        <w:t xml:space="preserve"> dio ugovora koji je isti izvršio</w:t>
      </w:r>
      <w:r w:rsidRPr="0004320F">
        <w:t>.</w:t>
      </w:r>
      <w:r w:rsidRPr="0004320F">
        <w:rPr>
          <w:rFonts w:ascii="Arial" w:hAnsi="Arial" w:cs="Arial"/>
        </w:rPr>
        <w:t xml:space="preserve"> </w:t>
      </w:r>
      <w:r w:rsidRPr="0004320F">
        <w:rPr>
          <w:rFonts w:cs="Arial"/>
        </w:rPr>
        <w:t xml:space="preserve">Ugovaratelj mora svom računu ili situaciji priložiti račune ili situacije svojih </w:t>
      </w:r>
      <w:proofErr w:type="spellStart"/>
      <w:r w:rsidRPr="0004320F">
        <w:rPr>
          <w:rFonts w:cs="Arial"/>
        </w:rPr>
        <w:t>podugovaratelja</w:t>
      </w:r>
      <w:proofErr w:type="spellEnd"/>
      <w:r w:rsidRPr="0004320F">
        <w:rPr>
          <w:rFonts w:cs="Arial"/>
        </w:rPr>
        <w:t xml:space="preserve"> koje je prethodno potvrdio.</w:t>
      </w:r>
    </w:p>
    <w:p w14:paraId="32C71803" w14:textId="77777777" w:rsidR="00A53C94" w:rsidRPr="0004320F" w:rsidRDefault="00A53C94" w:rsidP="00A53C94">
      <w:pPr>
        <w:jc w:val="both"/>
      </w:pPr>
      <w:r w:rsidRPr="0004320F">
        <w:t xml:space="preserve">Podaci iz Ponudbenog lista koji se odnose na </w:t>
      </w:r>
      <w:proofErr w:type="spellStart"/>
      <w:r w:rsidRPr="0004320F">
        <w:t>podugovaratelja</w:t>
      </w:r>
      <w:proofErr w:type="spellEnd"/>
      <w:r w:rsidRPr="0004320F">
        <w:t xml:space="preserve"> te navod o neposrednom plaćanju </w:t>
      </w:r>
      <w:proofErr w:type="spellStart"/>
      <w:r w:rsidRPr="0004320F">
        <w:t>podugovaratelju</w:t>
      </w:r>
      <w:proofErr w:type="spellEnd"/>
      <w:r w:rsidRPr="0004320F">
        <w:t xml:space="preserve"> obvezni su sastojci ugovora o javnoj nabavi.</w:t>
      </w:r>
    </w:p>
    <w:p w14:paraId="1AF0E7A2" w14:textId="77777777" w:rsidR="00A53C94" w:rsidRPr="0004320F" w:rsidRDefault="00A53C94" w:rsidP="00A53C94">
      <w:pPr>
        <w:spacing w:after="48"/>
        <w:jc w:val="both"/>
        <w:textAlignment w:val="baseline"/>
        <w:rPr>
          <w:rFonts w:cs="Arial"/>
        </w:rPr>
      </w:pPr>
      <w:r w:rsidRPr="0004320F">
        <w:rPr>
          <w:rFonts w:cs="Arial"/>
        </w:rPr>
        <w:lastRenderedPageBreak/>
        <w:t>Ukoliko Ugovaratelj tijekom izvršenja ugovora o javnoj nabavi od Naručitelja zatraži:</w:t>
      </w:r>
    </w:p>
    <w:p w14:paraId="26F302B3" w14:textId="77777777" w:rsidR="00A53C94" w:rsidRPr="0004320F" w:rsidRDefault="00A53C94" w:rsidP="00A53C94">
      <w:pPr>
        <w:spacing w:after="48"/>
        <w:ind w:firstLine="408"/>
        <w:jc w:val="both"/>
        <w:textAlignment w:val="baseline"/>
        <w:rPr>
          <w:rFonts w:cs="Arial"/>
        </w:rPr>
      </w:pPr>
      <w:r w:rsidRPr="0004320F">
        <w:rPr>
          <w:rFonts w:cs="Arial"/>
        </w:rPr>
        <w:t xml:space="preserve">1. promjenu </w:t>
      </w:r>
      <w:proofErr w:type="spellStart"/>
      <w:r w:rsidRPr="0004320F">
        <w:rPr>
          <w:rFonts w:cs="Arial"/>
        </w:rPr>
        <w:t>podugovaratelja</w:t>
      </w:r>
      <w:proofErr w:type="spellEnd"/>
      <w:r w:rsidRPr="0004320F">
        <w:rPr>
          <w:rFonts w:cs="Arial"/>
        </w:rPr>
        <w:t xml:space="preserve"> za onaj dio ugovora o javnoj nabavi koji je prethodno dao u podugovor</w:t>
      </w:r>
    </w:p>
    <w:p w14:paraId="53BB667E" w14:textId="77777777" w:rsidR="00A53C94" w:rsidRPr="0004320F" w:rsidRDefault="00A53C94" w:rsidP="00A53C94">
      <w:pPr>
        <w:spacing w:after="48"/>
        <w:ind w:firstLine="408"/>
        <w:jc w:val="both"/>
        <w:textAlignment w:val="baseline"/>
        <w:rPr>
          <w:rFonts w:cs="Arial"/>
        </w:rPr>
      </w:pPr>
      <w:r w:rsidRPr="0004320F">
        <w:rPr>
          <w:rFonts w:cs="Arial"/>
        </w:rPr>
        <w:t xml:space="preserve">2. uvođenje jednog ili više novih </w:t>
      </w:r>
      <w:proofErr w:type="spellStart"/>
      <w:r w:rsidRPr="0004320F">
        <w:rPr>
          <w:rFonts w:cs="Arial"/>
        </w:rPr>
        <w:t>podugovaratelja</w:t>
      </w:r>
      <w:proofErr w:type="spellEnd"/>
      <w:r w:rsidRPr="0004320F">
        <w:rPr>
          <w:rFonts w:cs="Arial"/>
        </w:rPr>
        <w:t xml:space="preserve"> čiji ukupni udio ne smije prijeći 30 % vrijednosti ugovora o javnoj nabavi bez poreza na dodanu vrijednost, neovisno o tome je li prethodno dao dio ugovora o javnoj nabavi u podugovor ili nije</w:t>
      </w:r>
    </w:p>
    <w:p w14:paraId="5757C4F7" w14:textId="77777777" w:rsidR="00A53C94" w:rsidRPr="0004320F" w:rsidRDefault="00A53C94" w:rsidP="00A53C94">
      <w:pPr>
        <w:spacing w:after="48"/>
        <w:ind w:firstLine="408"/>
        <w:jc w:val="both"/>
        <w:textAlignment w:val="baseline"/>
        <w:rPr>
          <w:rFonts w:cs="Arial"/>
        </w:rPr>
      </w:pPr>
      <w:r w:rsidRPr="0004320F">
        <w:rPr>
          <w:rFonts w:cs="Arial"/>
        </w:rPr>
        <w:t>3. preuzimanje izvršenja dijela ugovora o javnoj nabavi koji je prethodno dao u podugovor,</w:t>
      </w:r>
    </w:p>
    <w:p w14:paraId="5D2C25B9" w14:textId="6E243FFE" w:rsidR="00A53C94" w:rsidRPr="0004320F" w:rsidRDefault="00A53C94" w:rsidP="00A53C94">
      <w:pPr>
        <w:jc w:val="both"/>
        <w:rPr>
          <w:rFonts w:cs="Arial"/>
        </w:rPr>
      </w:pPr>
      <w:r w:rsidRPr="0004320F">
        <w:rPr>
          <w:rFonts w:cs="Arial"/>
        </w:rPr>
        <w:t xml:space="preserve">uz zahtjev iz gore navedenih </w:t>
      </w:r>
      <w:proofErr w:type="spellStart"/>
      <w:r w:rsidRPr="0004320F">
        <w:rPr>
          <w:rFonts w:cs="Arial"/>
        </w:rPr>
        <w:t>podtočaka</w:t>
      </w:r>
      <w:proofErr w:type="spellEnd"/>
      <w:r w:rsidRPr="0004320F">
        <w:rPr>
          <w:rFonts w:cs="Arial"/>
        </w:rPr>
        <w:t xml:space="preserve"> 1. i 2., Ugovaratelj je obvezan Naručitelju dostaviti podatke i dokumente sukladno članku 222. stavku 1. </w:t>
      </w:r>
      <w:r w:rsidR="00515B76">
        <w:rPr>
          <w:rFonts w:cs="Arial"/>
        </w:rPr>
        <w:t>ZJN 2016</w:t>
      </w:r>
      <w:r w:rsidRPr="0004320F">
        <w:rPr>
          <w:rFonts w:cs="Arial"/>
        </w:rPr>
        <w:t xml:space="preserve"> za novog </w:t>
      </w:r>
      <w:proofErr w:type="spellStart"/>
      <w:r w:rsidRPr="0004320F">
        <w:rPr>
          <w:rFonts w:cs="Arial"/>
        </w:rPr>
        <w:t>podugovaratelja</w:t>
      </w:r>
      <w:proofErr w:type="spellEnd"/>
      <w:r w:rsidRPr="0004320F">
        <w:rPr>
          <w:rFonts w:cs="Arial"/>
        </w:rPr>
        <w:t>.</w:t>
      </w:r>
    </w:p>
    <w:p w14:paraId="196759A3" w14:textId="7FB7E0BD" w:rsidR="00665D72" w:rsidRPr="0004320F" w:rsidRDefault="00665D72" w:rsidP="00A53C94">
      <w:pPr>
        <w:jc w:val="both"/>
        <w:rPr>
          <w:rFonts w:cs="Arial"/>
          <w:i/>
        </w:rPr>
      </w:pPr>
      <w:r w:rsidRPr="00443BFD">
        <w:rPr>
          <w:rFonts w:cs="Arial"/>
          <w:b/>
          <w:i/>
          <w:u w:val="single"/>
        </w:rPr>
        <w:t>Napomena</w:t>
      </w:r>
      <w:r w:rsidRPr="00443BFD">
        <w:rPr>
          <w:rFonts w:cs="Arial"/>
          <w:b/>
          <w:i/>
        </w:rPr>
        <w:t>:</w:t>
      </w:r>
      <w:r w:rsidRPr="0004320F">
        <w:rPr>
          <w:rFonts w:cs="Arial"/>
          <w:i/>
        </w:rPr>
        <w:t xml:space="preserve"> u ovoj točki se također može propisati i uvjeti i kriteriji koje </w:t>
      </w:r>
      <w:proofErr w:type="spellStart"/>
      <w:r w:rsidRPr="0004320F">
        <w:rPr>
          <w:rFonts w:cs="Arial"/>
          <w:i/>
        </w:rPr>
        <w:t>podugovaratelji</w:t>
      </w:r>
      <w:proofErr w:type="spellEnd"/>
      <w:r w:rsidRPr="0004320F">
        <w:rPr>
          <w:rFonts w:cs="Arial"/>
          <w:i/>
        </w:rPr>
        <w:t xml:space="preserve"> moraju ispuniti (osnove za isključenje, uvjeti sposobnosti i ostali potrebni uvjeti ovisno o </w:t>
      </w:r>
      <w:r w:rsidR="001555D2">
        <w:rPr>
          <w:rFonts w:cs="Arial"/>
          <w:i/>
        </w:rPr>
        <w:t>tome</w:t>
      </w:r>
      <w:r w:rsidRPr="0004320F">
        <w:rPr>
          <w:rFonts w:cs="Arial"/>
          <w:i/>
        </w:rPr>
        <w:t xml:space="preserve"> jesu li prije propisani na odgovarajućim dijelovima dokumentacije</w:t>
      </w:r>
      <w:r w:rsidR="00A33F4D">
        <w:rPr>
          <w:rFonts w:cs="Arial"/>
          <w:i/>
        </w:rPr>
        <w:t xml:space="preserve"> i jesu li isti sukladno ZJN 2016</w:t>
      </w:r>
      <w:r w:rsidRPr="0004320F">
        <w:rPr>
          <w:rFonts w:cs="Arial"/>
          <w:i/>
        </w:rPr>
        <w:t>)</w:t>
      </w:r>
      <w:r w:rsidR="00106E18" w:rsidRPr="0004320F">
        <w:rPr>
          <w:rFonts w:cs="Arial"/>
          <w:i/>
        </w:rPr>
        <w:t>.</w:t>
      </w:r>
    </w:p>
    <w:p w14:paraId="5C526718"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6" w:name="_Toc506463345"/>
      <w:r w:rsidRPr="0004320F">
        <w:rPr>
          <w:rFonts w:ascii="Calibri" w:hAnsi="Calibri"/>
          <w:color w:val="auto"/>
          <w:sz w:val="22"/>
          <w:szCs w:val="22"/>
        </w:rPr>
        <w:t>PREUZIMANJE DOKUMENTACIJE O NABAVI</w:t>
      </w:r>
      <w:bookmarkEnd w:id="46"/>
    </w:p>
    <w:p w14:paraId="6049E9FF" w14:textId="77777777" w:rsidR="00A53C94" w:rsidRPr="0004320F" w:rsidRDefault="00A53C94" w:rsidP="00A53C94">
      <w:pPr>
        <w:jc w:val="both"/>
      </w:pPr>
    </w:p>
    <w:p w14:paraId="0EA2CA29" w14:textId="7F45EA5B" w:rsidR="00A53C94" w:rsidRPr="0004320F" w:rsidRDefault="00A53C94" w:rsidP="00A53C94">
      <w:pPr>
        <w:jc w:val="both"/>
        <w:rPr>
          <w:b/>
        </w:rPr>
      </w:pPr>
      <w:r w:rsidRPr="0004320F">
        <w:t xml:space="preserve">Dokumentacija o nabavi se može preuzeti u elektroničkom obliku na stranici </w:t>
      </w:r>
      <w:r w:rsidR="00515B76">
        <w:t>EOJN RH.</w:t>
      </w:r>
    </w:p>
    <w:p w14:paraId="3610CED7" w14:textId="2B1053DE" w:rsidR="00106E18" w:rsidRPr="0004320F" w:rsidRDefault="00A53C94" w:rsidP="00A53C94">
      <w:pPr>
        <w:jc w:val="both"/>
      </w:pPr>
      <w:r w:rsidRPr="0004320F">
        <w:t>Na isti način Naručitelj će staviti na raspolaganje i sve eventualne dodatne informacije, objašnjenja i izmjene Dokumentacije o nabavi.</w:t>
      </w:r>
    </w:p>
    <w:p w14:paraId="3AA84E15" w14:textId="6402DC5D" w:rsidR="00106E18" w:rsidRDefault="00106E18" w:rsidP="00A53C94">
      <w:pPr>
        <w:jc w:val="both"/>
      </w:pPr>
    </w:p>
    <w:p w14:paraId="5CCCD94A" w14:textId="48794CD2" w:rsidR="00606618" w:rsidRDefault="00606618" w:rsidP="00A53C94">
      <w:pPr>
        <w:jc w:val="both"/>
      </w:pPr>
    </w:p>
    <w:p w14:paraId="7084FB3D" w14:textId="77777777" w:rsidR="00606618" w:rsidRPr="0004320F" w:rsidRDefault="00606618" w:rsidP="00A53C94">
      <w:pPr>
        <w:jc w:val="both"/>
      </w:pPr>
    </w:p>
    <w:p w14:paraId="1F80457D"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r w:rsidRPr="0004320F">
        <w:rPr>
          <w:rFonts w:ascii="Calibri" w:hAnsi="Calibri"/>
          <w:b w:val="0"/>
          <w:bCs w:val="0"/>
          <w:color w:val="auto"/>
          <w:sz w:val="22"/>
          <w:szCs w:val="22"/>
        </w:rPr>
        <w:t xml:space="preserve">  </w:t>
      </w:r>
      <w:bookmarkStart w:id="47" w:name="_Toc506463346"/>
      <w:r w:rsidRPr="0004320F">
        <w:rPr>
          <w:rFonts w:ascii="Calibri" w:hAnsi="Calibri"/>
          <w:color w:val="auto"/>
          <w:sz w:val="22"/>
          <w:szCs w:val="22"/>
        </w:rPr>
        <w:t>ROK, NAČIN I UVJETI PLAĆANJA</w:t>
      </w:r>
      <w:bookmarkEnd w:id="47"/>
      <w:r w:rsidRPr="0004320F">
        <w:rPr>
          <w:rFonts w:ascii="Calibri" w:hAnsi="Calibri"/>
          <w:color w:val="auto"/>
          <w:sz w:val="22"/>
          <w:szCs w:val="22"/>
        </w:rPr>
        <w:t xml:space="preserve"> </w:t>
      </w:r>
    </w:p>
    <w:p w14:paraId="16F68EF3" w14:textId="77777777" w:rsidR="00A53C94" w:rsidRPr="0004320F" w:rsidRDefault="00A53C94" w:rsidP="00A53C94"/>
    <w:p w14:paraId="0BD6BF25" w14:textId="5D353B4C" w:rsidR="00A53C94" w:rsidRPr="0004320F" w:rsidRDefault="00A53C94" w:rsidP="00A53C94">
      <w:pPr>
        <w:autoSpaceDE w:val="0"/>
        <w:autoSpaceDN w:val="0"/>
        <w:adjustRightInd w:val="0"/>
        <w:ind w:left="360"/>
        <w:jc w:val="both"/>
      </w:pPr>
      <w:r w:rsidRPr="0004320F">
        <w:t xml:space="preserve">Naručitelj će predmet nabave platiti na temelju ispostavljenog računa za izvršene </w:t>
      </w:r>
      <w:r w:rsidRPr="0004320F">
        <w:rPr>
          <w:i/>
        </w:rPr>
        <w:t>&lt;</w:t>
      </w:r>
      <w:r w:rsidR="00106E18" w:rsidRPr="0004320F">
        <w:rPr>
          <w:i/>
        </w:rPr>
        <w:t>radove/</w:t>
      </w:r>
      <w:r w:rsidRPr="0004320F">
        <w:rPr>
          <w:i/>
        </w:rPr>
        <w:t>usluge/dostavljenu robu&gt;</w:t>
      </w:r>
      <w:r w:rsidRPr="0004320F">
        <w:t>, prema cijenama iz ponude i potpisanog ugovora, a u roku od 30 dana od dana zaprimanja računa.</w:t>
      </w:r>
    </w:p>
    <w:p w14:paraId="3F4535FF" w14:textId="2810797B" w:rsidR="00106E18" w:rsidRPr="0004320F" w:rsidRDefault="00106E18" w:rsidP="00A53C94">
      <w:pPr>
        <w:autoSpaceDE w:val="0"/>
        <w:autoSpaceDN w:val="0"/>
        <w:adjustRightInd w:val="0"/>
        <w:ind w:left="360"/>
        <w:jc w:val="both"/>
      </w:pPr>
      <w:r w:rsidRPr="0004320F">
        <w:rPr>
          <w:i/>
        </w:rPr>
        <w:t xml:space="preserve">&lt;u slučaju postojanja </w:t>
      </w:r>
      <w:proofErr w:type="spellStart"/>
      <w:r w:rsidRPr="0004320F">
        <w:rPr>
          <w:i/>
        </w:rPr>
        <w:t>podugovaratelja</w:t>
      </w:r>
      <w:proofErr w:type="spellEnd"/>
      <w:r w:rsidR="005A03C4">
        <w:rPr>
          <w:rStyle w:val="FootnoteReference"/>
          <w:i/>
        </w:rPr>
        <w:footnoteReference w:id="13"/>
      </w:r>
      <w:r w:rsidRPr="0004320F">
        <w:rPr>
          <w:i/>
        </w:rPr>
        <w:t xml:space="preserve"> odabrani ponuditelj u svom računu/situaciji obvezno prilaže račune odnosno situacije svojih </w:t>
      </w:r>
      <w:proofErr w:type="spellStart"/>
      <w:r w:rsidRPr="0004320F">
        <w:rPr>
          <w:i/>
        </w:rPr>
        <w:t>podugovaratelja</w:t>
      </w:r>
      <w:proofErr w:type="spellEnd"/>
      <w:r w:rsidRPr="0004320F">
        <w:rPr>
          <w:i/>
        </w:rPr>
        <w:t xml:space="preserve"> koje je prethodno potvrdio. U tom slučaju za radove koje je izvodio </w:t>
      </w:r>
      <w:proofErr w:type="spellStart"/>
      <w:r w:rsidRPr="0004320F">
        <w:rPr>
          <w:i/>
        </w:rPr>
        <w:t>podugovaratelj</w:t>
      </w:r>
      <w:proofErr w:type="spellEnd"/>
      <w:r w:rsidRPr="0004320F">
        <w:rPr>
          <w:i/>
        </w:rPr>
        <w:t xml:space="preserve">, naručitelj neposredno plaća </w:t>
      </w:r>
      <w:proofErr w:type="spellStart"/>
      <w:r w:rsidRPr="0004320F">
        <w:rPr>
          <w:i/>
        </w:rPr>
        <w:t>podugovaratelju</w:t>
      </w:r>
      <w:proofErr w:type="spellEnd"/>
      <w:r w:rsidRPr="0004320F">
        <w:rPr>
          <w:i/>
        </w:rPr>
        <w:t>.&gt;</w:t>
      </w:r>
    </w:p>
    <w:p w14:paraId="486FB121" w14:textId="77777777" w:rsidR="00A53C94" w:rsidRPr="0004320F" w:rsidRDefault="00A53C94" w:rsidP="00A53C94">
      <w:pPr>
        <w:autoSpaceDE w:val="0"/>
        <w:autoSpaceDN w:val="0"/>
        <w:adjustRightInd w:val="0"/>
        <w:ind w:left="360"/>
        <w:jc w:val="both"/>
      </w:pPr>
      <w:r w:rsidRPr="0004320F">
        <w:t xml:space="preserve">Način plaćanja: doznakom na IBAN račun ugovaratelja odnosno </w:t>
      </w:r>
      <w:proofErr w:type="spellStart"/>
      <w:r w:rsidRPr="0004320F">
        <w:t>podugovaratelja</w:t>
      </w:r>
      <w:proofErr w:type="spellEnd"/>
      <w:r w:rsidRPr="0004320F">
        <w:t xml:space="preserve">. U slučaju da u predmetnom postupku bude odabrana ponuda zajednice gospodarskih subjekata, Naručitelj će </w:t>
      </w:r>
      <w:r w:rsidRPr="0004320F">
        <w:lastRenderedPageBreak/>
        <w:t>plaćanje obavljati neposredno svakom članu zajednice, osim ako zajednica odredi drukčije (npr. u međusobnom sporazumu).</w:t>
      </w:r>
    </w:p>
    <w:p w14:paraId="7FEB0BC9" w14:textId="1D1AF2C3" w:rsidR="00A53C94" w:rsidRDefault="00A53C94" w:rsidP="00A53C94">
      <w:pPr>
        <w:autoSpaceDE w:val="0"/>
        <w:autoSpaceDN w:val="0"/>
        <w:adjustRightInd w:val="0"/>
        <w:ind w:left="360"/>
        <w:jc w:val="both"/>
      </w:pPr>
      <w:r w:rsidRPr="0004320F">
        <w:t>Predujam isključen, kao i traženje sredstava osiguranja plaćanja.</w:t>
      </w:r>
    </w:p>
    <w:p w14:paraId="2DDFE2AE" w14:textId="0660F256" w:rsidR="005A03C4" w:rsidRPr="005A03C4" w:rsidRDefault="005A03C4" w:rsidP="00A53C94">
      <w:pPr>
        <w:autoSpaceDE w:val="0"/>
        <w:autoSpaceDN w:val="0"/>
        <w:adjustRightInd w:val="0"/>
        <w:ind w:left="360"/>
        <w:jc w:val="both"/>
        <w:rPr>
          <w:i/>
        </w:rPr>
      </w:pPr>
      <w:r w:rsidRPr="005A03C4">
        <w:rPr>
          <w:b/>
          <w:i/>
        </w:rPr>
        <w:t>Napomena</w:t>
      </w:r>
      <w:r w:rsidRPr="005A03C4">
        <w:rPr>
          <w:i/>
        </w:rPr>
        <w:t xml:space="preserve">: ako u ponudi postoji </w:t>
      </w:r>
      <w:proofErr w:type="spellStart"/>
      <w:r w:rsidRPr="005A03C4">
        <w:rPr>
          <w:i/>
        </w:rPr>
        <w:t>podugovaratelj</w:t>
      </w:r>
      <w:proofErr w:type="spellEnd"/>
      <w:r w:rsidRPr="005A03C4">
        <w:rPr>
          <w:i/>
        </w:rPr>
        <w:t xml:space="preserve">, </w:t>
      </w:r>
      <w:r w:rsidRPr="005A03C4">
        <w:rPr>
          <w:i/>
        </w:rPr>
        <w:t>obvezno</w:t>
      </w:r>
      <w:r w:rsidRPr="005A03C4">
        <w:rPr>
          <w:i/>
        </w:rPr>
        <w:t xml:space="preserve"> </w:t>
      </w:r>
      <w:r w:rsidR="00515B76">
        <w:rPr>
          <w:i/>
        </w:rPr>
        <w:t xml:space="preserve">mora biti </w:t>
      </w:r>
      <w:r w:rsidRPr="005A03C4">
        <w:rPr>
          <w:i/>
        </w:rPr>
        <w:t>navede</w:t>
      </w:r>
      <w:r w:rsidRPr="005A03C4">
        <w:rPr>
          <w:i/>
        </w:rPr>
        <w:t>n u ugovoru!</w:t>
      </w:r>
      <w:r w:rsidR="00661200">
        <w:rPr>
          <w:i/>
        </w:rPr>
        <w:t xml:space="preserve"> Također je potrebno voditi računa o </w:t>
      </w:r>
      <w:r w:rsidR="00DA7A63">
        <w:rPr>
          <w:i/>
        </w:rPr>
        <w:t>odredbama koje se odnose na prihvaćanje isključivo E računa, ako je primjenjivo.</w:t>
      </w:r>
    </w:p>
    <w:p w14:paraId="77302530" w14:textId="77777777" w:rsidR="00A53C94" w:rsidRPr="0004320F" w:rsidRDefault="00A53C94" w:rsidP="00A53C94">
      <w:pPr>
        <w:autoSpaceDE w:val="0"/>
        <w:autoSpaceDN w:val="0"/>
        <w:adjustRightInd w:val="0"/>
        <w:jc w:val="both"/>
      </w:pPr>
    </w:p>
    <w:p w14:paraId="0D0F965B" w14:textId="63538C7D"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8" w:name="_Toc506463347"/>
      <w:r w:rsidRPr="0004320F">
        <w:rPr>
          <w:rFonts w:ascii="Calibri" w:hAnsi="Calibri"/>
          <w:color w:val="auto"/>
          <w:sz w:val="22"/>
          <w:szCs w:val="22"/>
        </w:rPr>
        <w:t>JAMSTVO ZA UREDNO ISPUNJENJE UGOVORA</w:t>
      </w:r>
      <w:bookmarkEnd w:id="48"/>
      <w:r w:rsidR="00606618">
        <w:rPr>
          <w:rStyle w:val="FootnoteReference"/>
          <w:rFonts w:ascii="Calibri" w:hAnsi="Calibri"/>
          <w:color w:val="auto"/>
          <w:sz w:val="22"/>
          <w:szCs w:val="22"/>
        </w:rPr>
        <w:footnoteReference w:id="14"/>
      </w:r>
      <w:r w:rsidRPr="0004320F">
        <w:rPr>
          <w:rFonts w:ascii="Calibri" w:hAnsi="Calibri"/>
          <w:color w:val="auto"/>
          <w:sz w:val="22"/>
          <w:szCs w:val="22"/>
        </w:rPr>
        <w:t xml:space="preserve"> </w:t>
      </w:r>
    </w:p>
    <w:p w14:paraId="2A07D489" w14:textId="77777777" w:rsidR="00A53C94" w:rsidRPr="0004320F" w:rsidRDefault="00A53C94" w:rsidP="00A53C94">
      <w:pPr>
        <w:jc w:val="both"/>
        <w:rPr>
          <w:b/>
        </w:rPr>
      </w:pPr>
    </w:p>
    <w:p w14:paraId="09715D72" w14:textId="39C71F48" w:rsidR="00A53C94" w:rsidRPr="0004320F" w:rsidRDefault="00A53C94" w:rsidP="00A53C94">
      <w:pPr>
        <w:ind w:left="420"/>
        <w:jc w:val="both"/>
      </w:pPr>
      <w:r w:rsidRPr="0004320F">
        <w:t>Jamstvo za uredno ispunjenje ugovora, u obliku bankarske garancije</w:t>
      </w:r>
      <w:r w:rsidR="005A03C4">
        <w:t>/pologa/drugom odgovarajućem obliku</w:t>
      </w:r>
      <w:r w:rsidRPr="0004320F">
        <w:t xml:space="preserve"> u iznosu od 10 % od vrijednosti ugovora bez poreza na dodanu vrijednost dostavlja samo odabrani ponuditelj u roku osam (8) </w:t>
      </w:r>
      <w:r w:rsidR="002D184C">
        <w:t xml:space="preserve">&lt; </w:t>
      </w:r>
      <w:r w:rsidR="002D184C" w:rsidRPr="00443BFD">
        <w:rPr>
          <w:i/>
        </w:rPr>
        <w:t>ili drugom odgovarajućem roku koji naručitelj smatra prikladnim</w:t>
      </w:r>
      <w:r w:rsidR="002D184C">
        <w:t xml:space="preserve">&gt; </w:t>
      </w:r>
      <w:r w:rsidRPr="0004320F">
        <w:t>dana od dana potpisivanja ugovora o javnoj nabavi.</w:t>
      </w:r>
    </w:p>
    <w:p w14:paraId="5D1A9170" w14:textId="77777777" w:rsidR="00A53C94" w:rsidRPr="0004320F" w:rsidRDefault="00A53C94" w:rsidP="00A53C94">
      <w:pPr>
        <w:pStyle w:val="Heading2"/>
        <w:ind w:left="720"/>
        <w:rPr>
          <w:rFonts w:ascii="Calibri" w:hAnsi="Calibri"/>
          <w:color w:val="auto"/>
          <w:sz w:val="22"/>
          <w:szCs w:val="22"/>
        </w:rPr>
      </w:pPr>
    </w:p>
    <w:p w14:paraId="5F4A6A46"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49" w:name="_Toc322600364"/>
      <w:bookmarkStart w:id="50" w:name="_Toc506463348"/>
      <w:r w:rsidRPr="0004320F">
        <w:rPr>
          <w:rFonts w:ascii="Calibri" w:hAnsi="Calibri"/>
          <w:color w:val="auto"/>
          <w:sz w:val="22"/>
          <w:szCs w:val="22"/>
        </w:rPr>
        <w:t>ODREDBE O UGOVORNOJ KAZNI</w:t>
      </w:r>
      <w:bookmarkEnd w:id="49"/>
      <w:bookmarkEnd w:id="50"/>
    </w:p>
    <w:p w14:paraId="44DBF18C" w14:textId="77777777" w:rsidR="00A53C94" w:rsidRPr="0004320F" w:rsidRDefault="00A53C94" w:rsidP="00A53C94"/>
    <w:p w14:paraId="44CE53D6" w14:textId="77777777" w:rsidR="00A53C94" w:rsidRPr="0004320F" w:rsidRDefault="00A53C94" w:rsidP="00A53C94">
      <w:pPr>
        <w:autoSpaceDE w:val="0"/>
        <w:autoSpaceDN w:val="0"/>
        <w:adjustRightInd w:val="0"/>
        <w:ind w:left="360"/>
        <w:jc w:val="both"/>
      </w:pPr>
      <w:r w:rsidRPr="0004320F">
        <w:t>Ugovorom o javnoj nabavi regulirat će se obveza Ugovaratelja na plaćanje ugovorne kazne za slučaj neispunjenja obveze, zakašnjenja ispunjenja ili neurednog ispunjenja obveze iz ugovora.</w:t>
      </w:r>
    </w:p>
    <w:p w14:paraId="3FAD9F7F" w14:textId="1C693465" w:rsidR="00BF786D" w:rsidRDefault="00BF786D" w:rsidP="00A53C94">
      <w:pPr>
        <w:autoSpaceDE w:val="0"/>
        <w:autoSpaceDN w:val="0"/>
        <w:adjustRightInd w:val="0"/>
        <w:ind w:left="360"/>
        <w:jc w:val="both"/>
        <w:rPr>
          <w:i/>
        </w:rPr>
      </w:pPr>
      <w:r w:rsidRPr="00443BFD">
        <w:rPr>
          <w:b/>
          <w:i/>
          <w:u w:val="single"/>
        </w:rPr>
        <w:t>Napomena</w:t>
      </w:r>
      <w:r w:rsidRPr="00443BFD">
        <w:rPr>
          <w:b/>
          <w:i/>
        </w:rPr>
        <w:t>:</w:t>
      </w:r>
      <w:r w:rsidRPr="0004320F">
        <w:rPr>
          <w:i/>
        </w:rPr>
        <w:t xml:space="preserve"> prilikom određivana odredi o ugovornoj kazni, potrebno je voditi računa o odredbama Zakona o obveznim odnosima (NN 35/05, 41/08, 125/11, 78/15</w:t>
      </w:r>
      <w:r w:rsidR="00515B76">
        <w:rPr>
          <w:i/>
        </w:rPr>
        <w:t>, 29/18</w:t>
      </w:r>
      <w:r w:rsidRPr="0004320F">
        <w:rPr>
          <w:i/>
        </w:rPr>
        <w:t>) koji uređuju predmetno područje</w:t>
      </w:r>
      <w:r w:rsidR="005A03C4">
        <w:rPr>
          <w:i/>
        </w:rPr>
        <w:t xml:space="preserve"> te odredbe o ugovornoj kazni moraju bi</w:t>
      </w:r>
      <w:r w:rsidR="005A03C4">
        <w:rPr>
          <w:i/>
        </w:rPr>
        <w:t>t</w:t>
      </w:r>
      <w:r w:rsidR="005A03C4">
        <w:rPr>
          <w:i/>
        </w:rPr>
        <w:t xml:space="preserve">i identično propisane u ugovoru o </w:t>
      </w:r>
      <w:r w:rsidR="005A03C4">
        <w:rPr>
          <w:i/>
        </w:rPr>
        <w:t>javnoj nabavi</w:t>
      </w:r>
      <w:r w:rsidRPr="0004320F">
        <w:rPr>
          <w:i/>
        </w:rPr>
        <w:t>.</w:t>
      </w:r>
    </w:p>
    <w:p w14:paraId="0B0BBC92" w14:textId="77777777" w:rsidR="00387ED0" w:rsidRPr="0004320F" w:rsidRDefault="00387ED0" w:rsidP="00A53C94">
      <w:pPr>
        <w:autoSpaceDE w:val="0"/>
        <w:autoSpaceDN w:val="0"/>
        <w:adjustRightInd w:val="0"/>
        <w:ind w:left="360"/>
        <w:jc w:val="both"/>
        <w:rPr>
          <w:i/>
        </w:rPr>
      </w:pPr>
    </w:p>
    <w:p w14:paraId="6CAAE3A4"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51" w:name="_Toc506463349"/>
      <w:r w:rsidRPr="0004320F">
        <w:rPr>
          <w:rFonts w:ascii="Calibri" w:hAnsi="Calibri"/>
          <w:color w:val="auto"/>
          <w:sz w:val="22"/>
          <w:szCs w:val="22"/>
        </w:rPr>
        <w:t>ZAHTJEVI ZA DODATNIM INFORMACIJAMA, OBJAŠNJENJIMA ILI IZMJENAMA U VEZI S DOKUMENTACIJOM O NABAVI</w:t>
      </w:r>
      <w:bookmarkEnd w:id="51"/>
    </w:p>
    <w:p w14:paraId="72EC0695" w14:textId="77777777" w:rsidR="00A53C94" w:rsidRPr="0004320F" w:rsidRDefault="00A53C94" w:rsidP="00A53C94">
      <w:pPr>
        <w:autoSpaceDE w:val="0"/>
        <w:autoSpaceDN w:val="0"/>
        <w:adjustRightInd w:val="0"/>
        <w:ind w:left="360"/>
        <w:jc w:val="both"/>
      </w:pPr>
    </w:p>
    <w:p w14:paraId="63C573A5" w14:textId="77777777" w:rsidR="00A53C94" w:rsidRPr="0004320F" w:rsidRDefault="00A53C94" w:rsidP="00A53C94">
      <w:pPr>
        <w:autoSpaceDE w:val="0"/>
        <w:autoSpaceDN w:val="0"/>
        <w:adjustRightInd w:val="0"/>
        <w:ind w:left="360"/>
        <w:jc w:val="both"/>
        <w:rPr>
          <w:rFonts w:cs="Arial"/>
        </w:rPr>
      </w:pPr>
      <w:r w:rsidRPr="0004320F">
        <w:rPr>
          <w:rFonts w:cs="Arial"/>
        </w:rPr>
        <w:t xml:space="preserve">Gospodarski subjekt može zahtijevati dodatne informacije, objašnjenja ili izmjene u vezi s dokumentacijom o nabavi tijekom roka za dostavu ponuda. </w:t>
      </w:r>
    </w:p>
    <w:p w14:paraId="28F261FA" w14:textId="092B09D1" w:rsidR="00A53C94" w:rsidRPr="0004320F" w:rsidRDefault="00A53C94" w:rsidP="00A53C94">
      <w:pPr>
        <w:autoSpaceDE w:val="0"/>
        <w:autoSpaceDN w:val="0"/>
        <w:adjustRightInd w:val="0"/>
        <w:ind w:left="360"/>
        <w:jc w:val="both"/>
      </w:pPr>
      <w:r w:rsidRPr="0004320F">
        <w:lastRenderedPageBreak/>
        <w:t xml:space="preserve">Zahtjev se podnosi isključivo u pisanoj formi, odnosno dopisom na adresu Naručitelja, e-mail-om, </w:t>
      </w:r>
      <w:proofErr w:type="spellStart"/>
      <w:r w:rsidRPr="0004320F">
        <w:t>telefaxom</w:t>
      </w:r>
      <w:proofErr w:type="spellEnd"/>
      <w:r w:rsidRPr="0004320F">
        <w:t xml:space="preserve"> ili putem EOJN</w:t>
      </w:r>
      <w:r w:rsidR="00515B76">
        <w:t xml:space="preserve"> </w:t>
      </w:r>
      <w:r w:rsidRPr="0004320F">
        <w:t>RH.</w:t>
      </w:r>
    </w:p>
    <w:p w14:paraId="75A56FE9" w14:textId="77777777" w:rsidR="00A53C94" w:rsidRPr="0004320F" w:rsidRDefault="00A53C94" w:rsidP="00A53C94">
      <w:pPr>
        <w:autoSpaceDE w:val="0"/>
        <w:autoSpaceDN w:val="0"/>
        <w:adjustRightInd w:val="0"/>
        <w:ind w:left="360"/>
        <w:jc w:val="both"/>
      </w:pPr>
      <w:r w:rsidRPr="0004320F">
        <w:t xml:space="preserve">Naručitelj je obvezan </w:t>
      </w:r>
      <w:r w:rsidRPr="0004320F">
        <w:rPr>
          <w:rFonts w:cs="Arial"/>
        </w:rPr>
        <w:t>na pravodobno dostavljene zahtjeve dati</w:t>
      </w:r>
      <w:r w:rsidRPr="0004320F">
        <w:t xml:space="preserve"> </w:t>
      </w:r>
      <w:r w:rsidRPr="0004320F">
        <w:rPr>
          <w:rFonts w:cs="Arial"/>
        </w:rPr>
        <w:t>odgovor, dodatne informacije i objašnjenja bez odgode, a najkasnije &lt;</w:t>
      </w:r>
      <w:r w:rsidRPr="0004320F">
        <w:rPr>
          <w:rFonts w:cs="Arial"/>
          <w:i/>
        </w:rPr>
        <w:t>tijekom šestog dana prije roka određenog za dostavu ponuda, a u slučaju postupka javne nabave male vrijednosti najkasnije tijekom četvrtog dana</w:t>
      </w:r>
      <w:r w:rsidRPr="0004320F">
        <w:rPr>
          <w:rFonts w:cs="Arial"/>
        </w:rPr>
        <w:t>&gt; prije roka određenog za dostavu ponuda te ih staviti na raspolaganje na isti način i na istim internetskim stranicama kao i osnovnu dokumentaciju, bez navođenja podataka o podnositelju zahtjeva.</w:t>
      </w:r>
    </w:p>
    <w:p w14:paraId="66C33168" w14:textId="77777777" w:rsidR="00A53C94" w:rsidRPr="0004320F" w:rsidRDefault="00A53C94" w:rsidP="00A53C94">
      <w:pPr>
        <w:autoSpaceDE w:val="0"/>
        <w:autoSpaceDN w:val="0"/>
        <w:adjustRightInd w:val="0"/>
        <w:ind w:left="360"/>
        <w:jc w:val="both"/>
        <w:rPr>
          <w:rFonts w:cs="Arial"/>
        </w:rPr>
      </w:pPr>
      <w:r w:rsidRPr="0004320F">
        <w:rPr>
          <w:rFonts w:cs="Arial"/>
        </w:rPr>
        <w:t>Zahtjev je pravodoban ako je dostavljen najkasnije tijekom &lt;</w:t>
      </w:r>
      <w:r w:rsidRPr="0004320F">
        <w:rPr>
          <w:rFonts w:cs="Arial"/>
          <w:i/>
        </w:rPr>
        <w:t>osmog dana prije roka određenog za dostavu ponuda, a u slučaju postupka javne nabave male vrijednosti najkasnije tijekom šestog dana</w:t>
      </w:r>
      <w:r w:rsidRPr="0004320F">
        <w:rPr>
          <w:rFonts w:cs="Arial"/>
        </w:rPr>
        <w:t>&gt; prije roka određenog za dostavu ponuda.</w:t>
      </w:r>
    </w:p>
    <w:p w14:paraId="694B550B" w14:textId="77777777" w:rsidR="00A53C94" w:rsidRPr="0004320F" w:rsidRDefault="00A53C94" w:rsidP="00A53C94">
      <w:pPr>
        <w:autoSpaceDE w:val="0"/>
        <w:autoSpaceDN w:val="0"/>
        <w:adjustRightInd w:val="0"/>
        <w:ind w:left="360"/>
        <w:jc w:val="both"/>
        <w:rPr>
          <w:rFonts w:cs="Arial"/>
        </w:rPr>
      </w:pPr>
      <w:r w:rsidRPr="0004320F">
        <w:rPr>
          <w:rFonts w:cs="Arial"/>
        </w:rPr>
        <w:t>Javni naručitelj obvezan je produžiti rok za dostavu ponuda u sljedećim slučajevima:</w:t>
      </w:r>
    </w:p>
    <w:p w14:paraId="0A0A8747" w14:textId="77777777" w:rsidR="00A53C94" w:rsidRPr="0004320F" w:rsidRDefault="00A53C94" w:rsidP="00A53C94">
      <w:pPr>
        <w:autoSpaceDE w:val="0"/>
        <w:autoSpaceDN w:val="0"/>
        <w:adjustRightInd w:val="0"/>
        <w:ind w:left="360"/>
        <w:jc w:val="both"/>
        <w:rPr>
          <w:rFonts w:cs="Arial"/>
        </w:rPr>
      </w:pPr>
      <w:r w:rsidRPr="0004320F">
        <w:rPr>
          <w:rFonts w:cs="Arial"/>
        </w:rPr>
        <w:t>1. ako dodatne informacije, objašnjenja ili izmjene u vezi s dokumentacijom o nabavi, iako pravodobno zatražene od strane gospodarskog subjekta, nisu stavljene na raspolaganje &lt;</w:t>
      </w:r>
      <w:r w:rsidRPr="0004320F">
        <w:rPr>
          <w:rFonts w:cs="Arial"/>
          <w:i/>
        </w:rPr>
        <w:t>najkasnije tijekom šestog dana prije roka određenog za dostavu, a u slučaju postupka javne nabave male vrijednosti nisu stavljene na raspolaganje najkasnije tijekom četvrtog dana</w:t>
      </w:r>
      <w:r w:rsidRPr="0004320F">
        <w:rPr>
          <w:rFonts w:cs="Arial"/>
        </w:rPr>
        <w:t>&gt; prije roka određenog za dostavu</w:t>
      </w:r>
    </w:p>
    <w:p w14:paraId="50F46112" w14:textId="77777777" w:rsidR="00A53C94" w:rsidRPr="0004320F" w:rsidRDefault="00A53C94" w:rsidP="00A53C94">
      <w:pPr>
        <w:spacing w:after="48"/>
        <w:ind w:firstLine="408"/>
        <w:jc w:val="both"/>
        <w:textAlignment w:val="baseline"/>
        <w:rPr>
          <w:rFonts w:cs="Arial"/>
        </w:rPr>
      </w:pPr>
      <w:r w:rsidRPr="0004320F">
        <w:rPr>
          <w:rFonts w:cs="Arial"/>
        </w:rPr>
        <w:t>2. ako je dokumentacija o nabavi značajno izmijenjena</w:t>
      </w:r>
    </w:p>
    <w:p w14:paraId="4A3CC4CF" w14:textId="503D84D7" w:rsidR="00A53C94" w:rsidRPr="0004320F" w:rsidRDefault="00A53C94" w:rsidP="00A53C94">
      <w:pPr>
        <w:spacing w:after="48"/>
        <w:ind w:firstLine="408"/>
        <w:jc w:val="both"/>
        <w:textAlignment w:val="baseline"/>
        <w:rPr>
          <w:rFonts w:cs="Arial"/>
        </w:rPr>
      </w:pPr>
      <w:r w:rsidRPr="0004320F">
        <w:rPr>
          <w:rFonts w:cs="Arial"/>
        </w:rPr>
        <w:t xml:space="preserve">3. ako EOJN RH nije bio dostupan u slučaju iz članka 239. </w:t>
      </w:r>
      <w:r w:rsidR="00515B76">
        <w:rPr>
          <w:rFonts w:cs="Arial"/>
        </w:rPr>
        <w:t>ZJN 2016</w:t>
      </w:r>
      <w:r w:rsidRPr="0004320F">
        <w:rPr>
          <w:rFonts w:cs="Arial"/>
        </w:rPr>
        <w:t>.</w:t>
      </w:r>
    </w:p>
    <w:p w14:paraId="185707CD" w14:textId="77777777" w:rsidR="00A53C94" w:rsidRPr="0004320F" w:rsidRDefault="00A53C94" w:rsidP="00A53C94">
      <w:pPr>
        <w:autoSpaceDE w:val="0"/>
        <w:autoSpaceDN w:val="0"/>
        <w:adjustRightInd w:val="0"/>
        <w:ind w:left="360"/>
        <w:jc w:val="both"/>
        <w:rPr>
          <w:rFonts w:cs="Arial"/>
        </w:rPr>
      </w:pPr>
    </w:p>
    <w:p w14:paraId="5DD30BB4" w14:textId="77777777" w:rsidR="00A53C94" w:rsidRPr="0004320F" w:rsidRDefault="00A53C94" w:rsidP="00A53C94">
      <w:pPr>
        <w:autoSpaceDE w:val="0"/>
        <w:autoSpaceDN w:val="0"/>
        <w:adjustRightInd w:val="0"/>
        <w:ind w:left="360"/>
        <w:jc w:val="both"/>
        <w:rPr>
          <w:rFonts w:cs="Arial"/>
        </w:rPr>
      </w:pPr>
      <w:r w:rsidRPr="0004320F">
        <w:rPr>
          <w:rFonts w:cs="Arial"/>
        </w:rPr>
        <w:t xml:space="preserve">Naručitelj će produljiti rok za dostavu razmjerno važnosti dodatne informacije, objašnjenja ili izmjene, a najmanje za deset dana od dana slanja ispravka poziva na nadmetanje u slučaju iz gore navedenih </w:t>
      </w:r>
      <w:proofErr w:type="spellStart"/>
      <w:r w:rsidRPr="0004320F">
        <w:rPr>
          <w:rFonts w:cs="Arial"/>
        </w:rPr>
        <w:t>podtočaka</w:t>
      </w:r>
      <w:proofErr w:type="spellEnd"/>
      <w:r w:rsidRPr="0004320F">
        <w:rPr>
          <w:rFonts w:cs="Arial"/>
        </w:rPr>
        <w:t xml:space="preserve"> 1. i 2. te za najmanje četiri dana od dana slanja ispravka poziva na nadmetanje u slučaju iz </w:t>
      </w:r>
      <w:proofErr w:type="spellStart"/>
      <w:r w:rsidRPr="0004320F">
        <w:rPr>
          <w:rFonts w:cs="Arial"/>
        </w:rPr>
        <w:t>podtočke</w:t>
      </w:r>
      <w:proofErr w:type="spellEnd"/>
      <w:r w:rsidRPr="0004320F">
        <w:rPr>
          <w:rFonts w:cs="Arial"/>
        </w:rPr>
        <w:t xml:space="preserve"> 3.</w:t>
      </w:r>
    </w:p>
    <w:p w14:paraId="0474D621" w14:textId="77777777" w:rsidR="00A53C94" w:rsidRPr="0004320F" w:rsidRDefault="00A53C94" w:rsidP="00A53C94">
      <w:pPr>
        <w:autoSpaceDE w:val="0"/>
        <w:autoSpaceDN w:val="0"/>
        <w:adjustRightInd w:val="0"/>
        <w:ind w:left="360"/>
        <w:jc w:val="both"/>
        <w:rPr>
          <w:rFonts w:cs="Arial"/>
        </w:rPr>
      </w:pPr>
      <w:r w:rsidRPr="0004320F">
        <w:rPr>
          <w:rFonts w:cs="Arial"/>
        </w:rPr>
        <w:t>Naručitelj nije obvezan produljiti rok za dostavu ako dodatne informacije, objašnjenja ili izmjene nisu bile pravodobno zatražene ili ako je njihova važnost zanemariva za pripremu i dostavu prilagođenih ponuda.</w:t>
      </w:r>
    </w:p>
    <w:p w14:paraId="11476C62" w14:textId="77777777" w:rsidR="00A53C94" w:rsidRPr="0004320F" w:rsidRDefault="00A53C94" w:rsidP="00A53C94">
      <w:pPr>
        <w:autoSpaceDE w:val="0"/>
        <w:autoSpaceDN w:val="0"/>
        <w:adjustRightInd w:val="0"/>
        <w:ind w:left="360"/>
        <w:jc w:val="both"/>
        <w:rPr>
          <w:rFonts w:cs="Arial"/>
        </w:rPr>
      </w:pPr>
    </w:p>
    <w:p w14:paraId="7C15AE82"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52" w:name="_Toc506463350"/>
      <w:r w:rsidRPr="0004320F">
        <w:rPr>
          <w:rFonts w:ascii="Calibri" w:hAnsi="Calibri"/>
          <w:color w:val="auto"/>
          <w:sz w:val="22"/>
          <w:szCs w:val="22"/>
        </w:rPr>
        <w:t>OTVARANJE PONUDA</w:t>
      </w:r>
      <w:bookmarkEnd w:id="52"/>
      <w:r w:rsidRPr="0004320F">
        <w:rPr>
          <w:rFonts w:ascii="Calibri" w:hAnsi="Calibri"/>
          <w:color w:val="auto"/>
          <w:sz w:val="22"/>
          <w:szCs w:val="22"/>
        </w:rPr>
        <w:t xml:space="preserve"> </w:t>
      </w:r>
    </w:p>
    <w:p w14:paraId="66D4B94B" w14:textId="77777777" w:rsidR="00A53C94" w:rsidRPr="0004320F" w:rsidRDefault="00A53C94" w:rsidP="00A53C94">
      <w:pPr>
        <w:jc w:val="both"/>
        <w:rPr>
          <w:b/>
        </w:rPr>
      </w:pPr>
    </w:p>
    <w:p w14:paraId="09D56D0F" w14:textId="16E07FCE" w:rsidR="00A53C94" w:rsidRPr="0004320F" w:rsidRDefault="00A53C94" w:rsidP="00A53C94">
      <w:r w:rsidRPr="0004320F">
        <w:t>Naručitelj će javno otvaranje ponuda održati dana  &lt;</w:t>
      </w:r>
      <w:r w:rsidRPr="0004320F">
        <w:rPr>
          <w:i/>
        </w:rPr>
        <w:t>navesti datum</w:t>
      </w:r>
      <w:r w:rsidRPr="0004320F">
        <w:t xml:space="preserve">&gt; godine </w:t>
      </w:r>
      <w:r w:rsidRPr="0004320F">
        <w:rPr>
          <w:b/>
        </w:rPr>
        <w:t>u &lt;</w:t>
      </w:r>
      <w:r w:rsidRPr="0004320F">
        <w:rPr>
          <w:i/>
        </w:rPr>
        <w:t>navesti vrijeme</w:t>
      </w:r>
      <w:r w:rsidRPr="0004320F">
        <w:rPr>
          <w:b/>
        </w:rPr>
        <w:t>&gt;</w:t>
      </w:r>
      <w:r w:rsidRPr="0004320F">
        <w:t xml:space="preserve">. </w:t>
      </w:r>
    </w:p>
    <w:p w14:paraId="5BC580C2" w14:textId="77777777" w:rsidR="00A53C94" w:rsidRPr="0004320F" w:rsidRDefault="00A53C94" w:rsidP="00A53C94">
      <w:pPr>
        <w:ind w:left="192" w:firstLine="516"/>
        <w:jc w:val="both"/>
        <w:rPr>
          <w:b/>
        </w:rPr>
      </w:pPr>
      <w:r w:rsidRPr="0004320F">
        <w:rPr>
          <w:b/>
          <w:u w:val="single"/>
        </w:rPr>
        <w:t>Ponude će se otvarati na adresi:</w:t>
      </w:r>
      <w:r w:rsidRPr="0004320F">
        <w:rPr>
          <w:b/>
        </w:rPr>
        <w:t xml:space="preserve"> </w:t>
      </w:r>
    </w:p>
    <w:p w14:paraId="42E9880A" w14:textId="77777777" w:rsidR="00A53C94" w:rsidRPr="0004320F" w:rsidRDefault="00A53C94" w:rsidP="00A53C94">
      <w:pPr>
        <w:rPr>
          <w:b/>
        </w:rPr>
      </w:pPr>
      <w:r w:rsidRPr="0004320F">
        <w:rPr>
          <w:b/>
        </w:rPr>
        <w:t>&lt;</w:t>
      </w:r>
      <w:r w:rsidRPr="0004320F">
        <w:rPr>
          <w:i/>
        </w:rPr>
        <w:t>upisati točnu adresu na kojoj će se otvarati ponude</w:t>
      </w:r>
      <w:r w:rsidRPr="0004320F">
        <w:rPr>
          <w:b/>
        </w:rPr>
        <w:t>&gt;</w:t>
      </w:r>
    </w:p>
    <w:p w14:paraId="1414C140" w14:textId="77777777" w:rsidR="00A53C94" w:rsidRPr="0004320F" w:rsidRDefault="00A53C94" w:rsidP="00A53C94">
      <w:pPr>
        <w:pStyle w:val="BodyText"/>
        <w:spacing w:after="0"/>
        <w:jc w:val="both"/>
        <w:rPr>
          <w:rFonts w:ascii="Calibri" w:hAnsi="Calibri"/>
          <w:sz w:val="22"/>
          <w:szCs w:val="22"/>
          <w:lang w:val="hr-HR"/>
        </w:rPr>
      </w:pPr>
      <w:r w:rsidRPr="0004320F">
        <w:rPr>
          <w:rFonts w:ascii="Calibri" w:hAnsi="Calibri"/>
          <w:sz w:val="22"/>
          <w:szCs w:val="22"/>
          <w:lang w:val="hr-HR"/>
        </w:rPr>
        <w:lastRenderedPageBreak/>
        <w:t xml:space="preserve">Ponude </w:t>
      </w:r>
      <w:r w:rsidRPr="0004320F">
        <w:rPr>
          <w:rFonts w:ascii="Calibri" w:eastAsia="TTE1AD1800t00" w:hAnsi="Calibri"/>
          <w:sz w:val="22"/>
          <w:szCs w:val="22"/>
          <w:lang w:val="hr-HR"/>
        </w:rPr>
        <w:t>ć</w:t>
      </w:r>
      <w:r w:rsidRPr="0004320F">
        <w:rPr>
          <w:rFonts w:ascii="Calibri" w:hAnsi="Calibri"/>
          <w:sz w:val="22"/>
          <w:szCs w:val="22"/>
          <w:lang w:val="hr-HR"/>
        </w:rPr>
        <w:t>e se otvarati onim redoslijedom kojim su zaprimljene i koji je zabilježen u Upisniku o zaprimanju elektroničkih ponuda.</w:t>
      </w:r>
    </w:p>
    <w:p w14:paraId="7B467103" w14:textId="77777777" w:rsidR="00A53C94" w:rsidRPr="0004320F" w:rsidRDefault="00A53C94" w:rsidP="00A53C94">
      <w:pPr>
        <w:spacing w:before="100" w:after="100"/>
        <w:jc w:val="both"/>
      </w:pPr>
      <w:r w:rsidRPr="0004320F">
        <w:t xml:space="preserve">Ponude otvaraju najmanje </w:t>
      </w:r>
      <w:r w:rsidRPr="0004320F">
        <w:rPr>
          <w:rFonts w:cs="Arial"/>
        </w:rPr>
        <w:t>dva člana stručnog povjerenstva za javnu nabavu</w:t>
      </w:r>
      <w:r w:rsidRPr="0004320F">
        <w:t>. Javnom otvaranju ponuda smiju prisustvovati ovlašteni predstavnici ponuditelja i druge osobe. Pravo aktivnog sudjelovanja na javnom otvaranju ponuda imaju samo</w:t>
      </w:r>
      <w:r w:rsidRPr="0004320F">
        <w:rPr>
          <w:rFonts w:ascii="Arial" w:hAnsi="Arial" w:cs="Arial"/>
        </w:rPr>
        <w:t xml:space="preserve"> </w:t>
      </w:r>
      <w:r w:rsidRPr="0004320F">
        <w:rPr>
          <w:rFonts w:cs="Arial"/>
        </w:rPr>
        <w:t>članovi stručnog povjerenstva za javnu nabavu i ovlašteni predstavnici ponuditelja</w:t>
      </w:r>
      <w:r w:rsidRPr="0004320F">
        <w:t>.</w:t>
      </w:r>
    </w:p>
    <w:p w14:paraId="586A8C34" w14:textId="77777777" w:rsidR="00A53C94" w:rsidRPr="0004320F" w:rsidRDefault="00A53C94" w:rsidP="00A53C94">
      <w:pPr>
        <w:pStyle w:val="BodyText"/>
        <w:spacing w:after="0"/>
        <w:jc w:val="both"/>
        <w:rPr>
          <w:rFonts w:ascii="Calibri" w:hAnsi="Calibri"/>
          <w:sz w:val="22"/>
          <w:szCs w:val="22"/>
          <w:lang w:val="hr-HR"/>
        </w:rPr>
      </w:pPr>
      <w:r w:rsidRPr="0004320F">
        <w:rPr>
          <w:rFonts w:ascii="Calibri" w:hAnsi="Calibri"/>
          <w:sz w:val="22"/>
          <w:szCs w:val="22"/>
          <w:lang w:val="hr-HR"/>
        </w:rPr>
        <w:t>Ovlašteni predstavnici ponuditelja obvezni su svoje pisane</w:t>
      </w:r>
      <w:r w:rsidRPr="0004320F">
        <w:rPr>
          <w:rFonts w:ascii="Calibri" w:hAnsi="Calibri"/>
          <w:i/>
          <w:iCs/>
          <w:sz w:val="22"/>
          <w:szCs w:val="22"/>
          <w:lang w:val="hr-HR"/>
        </w:rPr>
        <w:t xml:space="preserve"> </w:t>
      </w:r>
      <w:r w:rsidRPr="0004320F">
        <w:rPr>
          <w:rFonts w:ascii="Calibri" w:hAnsi="Calibri"/>
          <w:sz w:val="22"/>
          <w:szCs w:val="22"/>
          <w:lang w:val="hr-HR"/>
        </w:rPr>
        <w:t xml:space="preserve">ovlasti za sudjelovanje u postupku  otvaranja ponuda predati </w:t>
      </w:r>
      <w:r w:rsidRPr="0004320F">
        <w:rPr>
          <w:rFonts w:ascii="Calibri" w:hAnsi="Calibri" w:cs="Arial"/>
          <w:sz w:val="22"/>
          <w:szCs w:val="22"/>
          <w:lang w:val="hr-HR"/>
        </w:rPr>
        <w:t>stručnom povjerenstvu za javnu nabavu</w:t>
      </w:r>
      <w:r w:rsidRPr="0004320F" w:rsidDel="00051E2E">
        <w:rPr>
          <w:rFonts w:ascii="Calibri" w:hAnsi="Calibri"/>
          <w:sz w:val="22"/>
          <w:szCs w:val="22"/>
          <w:lang w:val="hr-HR"/>
        </w:rPr>
        <w:t xml:space="preserve"> </w:t>
      </w:r>
      <w:r w:rsidRPr="0004320F">
        <w:rPr>
          <w:rFonts w:ascii="Calibri" w:hAnsi="Calibri"/>
          <w:sz w:val="22"/>
          <w:szCs w:val="22"/>
          <w:lang w:val="hr-HR"/>
        </w:rPr>
        <w:t>neposredno prije početka otvaranja ponuda.</w:t>
      </w:r>
    </w:p>
    <w:p w14:paraId="0A919A82" w14:textId="77777777" w:rsidR="00A53C94" w:rsidRPr="0004320F" w:rsidRDefault="00A53C94" w:rsidP="00A53C94">
      <w:pPr>
        <w:pStyle w:val="BodyText"/>
        <w:spacing w:after="0"/>
        <w:jc w:val="both"/>
        <w:rPr>
          <w:rFonts w:ascii="Calibri" w:hAnsi="Calibri"/>
          <w:sz w:val="22"/>
          <w:szCs w:val="22"/>
          <w:lang w:val="hr-HR"/>
        </w:rPr>
      </w:pPr>
    </w:p>
    <w:p w14:paraId="0EE12B1F" w14:textId="77777777" w:rsidR="00A53C94" w:rsidRPr="0004320F" w:rsidRDefault="00A53C94" w:rsidP="00A53C94">
      <w:pPr>
        <w:jc w:val="both"/>
      </w:pPr>
    </w:p>
    <w:p w14:paraId="6F3FF915"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53" w:name="_Toc506463351"/>
      <w:r w:rsidRPr="0004320F">
        <w:rPr>
          <w:rFonts w:ascii="Calibri" w:hAnsi="Calibri"/>
          <w:color w:val="auto"/>
          <w:sz w:val="22"/>
          <w:szCs w:val="22"/>
        </w:rPr>
        <w:t>ROK ZA DONOŠENJE ODLUKE O ODABIRU ILI ODLUKE O PONIŠTENJU POSTUPKA JAVNE NABAVE</w:t>
      </w:r>
      <w:bookmarkEnd w:id="53"/>
      <w:r w:rsidRPr="0004320F">
        <w:rPr>
          <w:rFonts w:ascii="Calibri" w:hAnsi="Calibri"/>
          <w:color w:val="auto"/>
          <w:sz w:val="22"/>
          <w:szCs w:val="22"/>
        </w:rPr>
        <w:t xml:space="preserve"> </w:t>
      </w:r>
    </w:p>
    <w:p w14:paraId="04439D02" w14:textId="77777777" w:rsidR="00A53C94" w:rsidRPr="0004320F" w:rsidRDefault="00A53C94" w:rsidP="00A53C94"/>
    <w:p w14:paraId="30EB0B4D" w14:textId="203BE48A" w:rsidR="00A53C94" w:rsidRPr="0004320F" w:rsidRDefault="00A53C94" w:rsidP="00A53C94">
      <w:pPr>
        <w:jc w:val="both"/>
      </w:pPr>
      <w:r w:rsidRPr="0004320F">
        <w:t>Naručitelj će odluku o odabiru donijeti u roku od &lt;</w:t>
      </w:r>
      <w:r w:rsidR="0056369F" w:rsidRPr="0004320F">
        <w:t>potrebno upisati rok</w:t>
      </w:r>
      <w:r w:rsidRPr="0004320F">
        <w:t>&gt; dana od isteka roka za dostavu ponuda.</w:t>
      </w:r>
    </w:p>
    <w:p w14:paraId="3E10A94E" w14:textId="0F98C2BA" w:rsidR="0056369F" w:rsidRPr="0004320F" w:rsidRDefault="00F622E1" w:rsidP="00A53C94">
      <w:pPr>
        <w:jc w:val="both"/>
        <w:rPr>
          <w:i/>
        </w:rPr>
      </w:pPr>
      <w:r w:rsidRPr="0004320F">
        <w:rPr>
          <w:lang w:eastAsia="x-none"/>
        </w:rPr>
        <w:t>&lt;</w:t>
      </w:r>
      <w:r w:rsidR="0056369F" w:rsidRPr="00443BFD">
        <w:rPr>
          <w:b/>
          <w:i/>
          <w:u w:val="single"/>
        </w:rPr>
        <w:t>Napomena</w:t>
      </w:r>
      <w:r w:rsidR="0056369F" w:rsidRPr="00443BFD">
        <w:rPr>
          <w:b/>
          <w:i/>
        </w:rPr>
        <w:t>:</w:t>
      </w:r>
      <w:r w:rsidR="0056369F" w:rsidRPr="0004320F">
        <w:rPr>
          <w:i/>
        </w:rPr>
        <w:t xml:space="preserve"> uzimajući u obzir dostupnu praksu Državne komisije za kontrolu postupaka javne nabave, ako korisnik odredi rok za donošenje odluke o odabiru ili odluke o poništenju koji je </w:t>
      </w:r>
      <w:r w:rsidR="0056369F" w:rsidRPr="0004320F">
        <w:rPr>
          <w:b/>
          <w:i/>
          <w:u w:val="single"/>
        </w:rPr>
        <w:t>dulji od 30 dana</w:t>
      </w:r>
      <w:r w:rsidR="0056369F" w:rsidRPr="0004320F">
        <w:rPr>
          <w:i/>
        </w:rPr>
        <w:t xml:space="preserve">, isto je </w:t>
      </w:r>
      <w:r w:rsidR="0056369F" w:rsidRPr="0004320F">
        <w:rPr>
          <w:b/>
          <w:i/>
          <w:u w:val="single"/>
        </w:rPr>
        <w:t>potrebno obrazložiti</w:t>
      </w:r>
      <w:r w:rsidR="0056369F" w:rsidRPr="0004320F">
        <w:rPr>
          <w:i/>
        </w:rPr>
        <w:t xml:space="preserve"> unutar same dokumentacije.</w:t>
      </w:r>
      <w:r w:rsidRPr="0004320F">
        <w:rPr>
          <w:lang w:eastAsia="x-none"/>
        </w:rPr>
        <w:t xml:space="preserve"> &gt;</w:t>
      </w:r>
    </w:p>
    <w:p w14:paraId="441D5DF1" w14:textId="19D0E2FC" w:rsidR="00A53C94" w:rsidRPr="0004320F" w:rsidRDefault="00A53C94" w:rsidP="00A53C94">
      <w:pPr>
        <w:jc w:val="both"/>
      </w:pPr>
      <w:r w:rsidRPr="0004320F">
        <w:t>Naručitelj će odluku o poništenju postupka javne nabave donijeti u roku od &lt;</w:t>
      </w:r>
      <w:r w:rsidR="001C7E79" w:rsidRPr="0004320F">
        <w:t>potrebno upisati rok</w:t>
      </w:r>
      <w:r w:rsidRPr="0004320F">
        <w:t>&gt; dana od nastanka razloga za poništenje postupka</w:t>
      </w:r>
      <w:r w:rsidR="001C7E79" w:rsidRPr="0004320F">
        <w:t xml:space="preserve"> ako budu ispunjeni uvjeti za poništenje sukladno odredbama ZJN</w:t>
      </w:r>
      <w:r w:rsidR="00515B76">
        <w:t xml:space="preserve"> 2016</w:t>
      </w:r>
      <w:r w:rsidRPr="0004320F">
        <w:t>.</w:t>
      </w:r>
    </w:p>
    <w:p w14:paraId="2BFFC2DB" w14:textId="0F71E4CE" w:rsidR="001C7E79" w:rsidRPr="0004320F" w:rsidRDefault="001C7E79" w:rsidP="00A53C94">
      <w:pPr>
        <w:jc w:val="both"/>
      </w:pPr>
      <w:r w:rsidRPr="0004320F">
        <w:t>(</w:t>
      </w:r>
      <w:r w:rsidRPr="0004320F">
        <w:rPr>
          <w:i/>
        </w:rPr>
        <w:t>Članak 301. stavak 5. ZJN</w:t>
      </w:r>
      <w:r w:rsidR="00515B76">
        <w:rPr>
          <w:i/>
        </w:rPr>
        <w:t xml:space="preserve"> 2016</w:t>
      </w:r>
      <w:r w:rsidRPr="0004320F">
        <w:t>) Odluka o odabiru ekonomski najpovoljnije ponude s preslikom zapisnika o pregledu i ocjeni ponuda biti će donesena i dostavljena svim sudionicima ovog postupka putem EOJN</w:t>
      </w:r>
      <w:r w:rsidR="00515B76">
        <w:t xml:space="preserve"> </w:t>
      </w:r>
      <w:r w:rsidRPr="0004320F">
        <w:t>RH neposredno svakom pojedinom sudioniku ili javnom objavom.</w:t>
      </w:r>
    </w:p>
    <w:p w14:paraId="35A9BFA4" w14:textId="631DFD67" w:rsidR="00A53C94" w:rsidRPr="0004320F" w:rsidRDefault="00A53C94" w:rsidP="00A53C94">
      <w:pPr>
        <w:jc w:val="both"/>
      </w:pPr>
      <w:bookmarkStart w:id="54" w:name="_Toc433271718"/>
      <w:r w:rsidRPr="0004320F">
        <w:t>&lt;</w:t>
      </w:r>
      <w:r w:rsidRPr="0004320F">
        <w:rPr>
          <w:i/>
        </w:rPr>
        <w:t>ako je primjenjivo</w:t>
      </w:r>
      <w:r w:rsidRPr="0004320F">
        <w:t xml:space="preserve">&gt; Obzirom da je za sklapanje ugovora Naručitelju potrebna suglasnost </w:t>
      </w:r>
      <w:r w:rsidR="00411929" w:rsidRPr="0004320F">
        <w:t>(</w:t>
      </w:r>
      <w:r w:rsidR="00411929" w:rsidRPr="0004320F">
        <w:rPr>
          <w:i/>
        </w:rPr>
        <w:t>upisati nadležno tijelo</w:t>
      </w:r>
      <w:r w:rsidR="00411929" w:rsidRPr="0004320F">
        <w:t>)</w:t>
      </w:r>
      <w:r w:rsidRPr="0004320F">
        <w:t xml:space="preserve">, Odluka o odabiru postaje izvršna po dobivanju suglasnosti, a sukladno članku 307. stavak 4. </w:t>
      </w:r>
      <w:r w:rsidR="00515B76">
        <w:t>ZJN 2016</w:t>
      </w:r>
      <w:r w:rsidRPr="0004320F">
        <w:t>.</w:t>
      </w:r>
      <w:bookmarkEnd w:id="54"/>
    </w:p>
    <w:p w14:paraId="4C29CF4B" w14:textId="215F1205" w:rsidR="00A53C94" w:rsidRPr="0004320F" w:rsidRDefault="00A53C94" w:rsidP="00A53C94">
      <w:pPr>
        <w:jc w:val="both"/>
      </w:pPr>
      <w:r w:rsidRPr="0004320F">
        <w:t xml:space="preserve">Naručitelj će sukladno članku 301. stavak 5. </w:t>
      </w:r>
      <w:r w:rsidR="00515B76">
        <w:t>ZJN 2016</w:t>
      </w:r>
      <w:r w:rsidRPr="0004320F">
        <w:t xml:space="preserve"> Odluku o odabiru / poništenju postupka javne nabave objaviti putem EOJN</w:t>
      </w:r>
      <w:r w:rsidR="00515B76">
        <w:t xml:space="preserve"> </w:t>
      </w:r>
      <w:r w:rsidRPr="0004320F">
        <w:t>RH pri čemu se odluka smatra dostavljenom istekom dana javne objave.</w:t>
      </w:r>
    </w:p>
    <w:p w14:paraId="33D0EE35" w14:textId="4DD273B9" w:rsidR="00356287" w:rsidRDefault="00356287" w:rsidP="00A53C94">
      <w:pPr>
        <w:jc w:val="both"/>
      </w:pPr>
    </w:p>
    <w:p w14:paraId="1DAE5D58" w14:textId="79F026C1" w:rsidR="00443BFD" w:rsidRDefault="00443BFD" w:rsidP="00A53C94">
      <w:pPr>
        <w:jc w:val="both"/>
      </w:pPr>
    </w:p>
    <w:p w14:paraId="0D0BAABC" w14:textId="77777777" w:rsidR="00443BFD" w:rsidRPr="0004320F" w:rsidRDefault="00443BFD" w:rsidP="00A53C94">
      <w:pPr>
        <w:jc w:val="both"/>
      </w:pPr>
    </w:p>
    <w:p w14:paraId="7B024C7B"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bookmarkStart w:id="55" w:name="_Toc506463352"/>
      <w:r w:rsidRPr="0004320F">
        <w:rPr>
          <w:rFonts w:ascii="Calibri" w:hAnsi="Calibri"/>
          <w:color w:val="auto"/>
          <w:sz w:val="22"/>
          <w:szCs w:val="22"/>
        </w:rPr>
        <w:lastRenderedPageBreak/>
        <w:t>UVJETI I IZMJENE UGOVORA</w:t>
      </w:r>
      <w:bookmarkEnd w:id="55"/>
    </w:p>
    <w:p w14:paraId="223CFB87" w14:textId="77777777" w:rsidR="00A53C94" w:rsidRPr="0004320F" w:rsidRDefault="00A53C94" w:rsidP="00A53C94">
      <w:pPr>
        <w:rPr>
          <w:lang w:eastAsia="x-none"/>
        </w:rPr>
      </w:pPr>
    </w:p>
    <w:p w14:paraId="188A32CD" w14:textId="336C017A" w:rsidR="00A53C94" w:rsidRPr="0004320F" w:rsidRDefault="00A53C94" w:rsidP="00443BFD">
      <w:pPr>
        <w:jc w:val="both"/>
        <w:rPr>
          <w:lang w:eastAsia="x-none"/>
        </w:rPr>
      </w:pPr>
      <w:r w:rsidRPr="0004320F">
        <w:rPr>
          <w:lang w:eastAsia="x-none"/>
        </w:rPr>
        <w:t>&lt;</w:t>
      </w:r>
      <w:r w:rsidRPr="0004320F">
        <w:rPr>
          <w:i/>
          <w:lang w:eastAsia="x-none"/>
        </w:rPr>
        <w:t>ako je primjenjivo</w:t>
      </w:r>
      <w:r w:rsidR="00356287" w:rsidRPr="0004320F">
        <w:rPr>
          <w:i/>
          <w:lang w:eastAsia="x-none"/>
        </w:rPr>
        <w:t xml:space="preserve"> te ovisno o predmetu nabave. Navesti primjerice predmet radova,</w:t>
      </w:r>
      <w:r w:rsidR="000658B6">
        <w:rPr>
          <w:i/>
          <w:lang w:eastAsia="x-none"/>
        </w:rPr>
        <w:t xml:space="preserve"> </w:t>
      </w:r>
      <w:r w:rsidR="00356287" w:rsidRPr="0004320F">
        <w:rPr>
          <w:i/>
          <w:lang w:eastAsia="x-none"/>
        </w:rPr>
        <w:t>nepromjenjivost cijene, rokove izvođenja, ugovorna kazna i slično</w:t>
      </w:r>
      <w:r w:rsidRPr="0004320F">
        <w:rPr>
          <w:lang w:eastAsia="x-none"/>
        </w:rPr>
        <w:t>&gt;</w:t>
      </w:r>
    </w:p>
    <w:p w14:paraId="5D06E889" w14:textId="0AB42A4A" w:rsidR="00356287" w:rsidRPr="0004320F" w:rsidRDefault="00356287" w:rsidP="00A53C94">
      <w:pPr>
        <w:jc w:val="both"/>
        <w:rPr>
          <w:lang w:eastAsia="x-none"/>
        </w:rPr>
      </w:pPr>
      <w:r w:rsidRPr="0004320F">
        <w:rPr>
          <w:lang w:eastAsia="x-none"/>
        </w:rPr>
        <w:t>Ugovorne strane sklapaju ugovor o javnoj nabavi ili okvirni sporazum u pisanom obliku u roku od 30 dana od dana izvršnosti odluke o odabiru.</w:t>
      </w:r>
    </w:p>
    <w:p w14:paraId="08CBA443" w14:textId="6D13B36C" w:rsidR="00A53C94" w:rsidRPr="0004320F" w:rsidRDefault="00A53C94" w:rsidP="00A53C94">
      <w:pPr>
        <w:jc w:val="both"/>
        <w:rPr>
          <w:lang w:eastAsia="x-none"/>
        </w:rPr>
      </w:pPr>
      <w:r w:rsidRPr="0004320F">
        <w:rPr>
          <w:lang w:eastAsia="x-none"/>
        </w:rPr>
        <w:t>Ugovor između Naručitelja i odabranog ponuditelja (Izvršitelja) pored uvjeta koji su propisano ovom dokumentacijom o nabavi sadržavati će i sljedeće odredbe:</w:t>
      </w:r>
    </w:p>
    <w:p w14:paraId="07696440" w14:textId="3E0A13C0" w:rsidR="00A53C94" w:rsidRPr="0004320F" w:rsidRDefault="00A53C94" w:rsidP="00A53C94">
      <w:pPr>
        <w:jc w:val="both"/>
        <w:rPr>
          <w:lang w:eastAsia="x-none"/>
        </w:rPr>
      </w:pPr>
      <w:r w:rsidRPr="0004320F">
        <w:rPr>
          <w:i/>
          <w:lang w:eastAsia="x-none"/>
        </w:rPr>
        <w:t>&lt;navesti uvjete i moguće situacije za izmjenu ugovora</w:t>
      </w:r>
      <w:r w:rsidR="00356287" w:rsidRPr="0004320F">
        <w:rPr>
          <w:i/>
          <w:lang w:eastAsia="x-none"/>
        </w:rPr>
        <w:t xml:space="preserve"> ovisno o konkretnom predmetu nabave</w:t>
      </w:r>
      <w:r w:rsidRPr="0004320F">
        <w:rPr>
          <w:i/>
          <w:lang w:eastAsia="x-none"/>
        </w:rPr>
        <w:t>, npr.</w:t>
      </w:r>
    </w:p>
    <w:p w14:paraId="7137B0C8" w14:textId="77777777" w:rsidR="00A53C94" w:rsidRPr="0004320F" w:rsidRDefault="00A53C94" w:rsidP="00A53C94">
      <w:pPr>
        <w:numPr>
          <w:ilvl w:val="0"/>
          <w:numId w:val="18"/>
        </w:numPr>
        <w:spacing w:after="0" w:line="240" w:lineRule="auto"/>
        <w:jc w:val="both"/>
        <w:rPr>
          <w:i/>
          <w:lang w:eastAsia="x-none"/>
        </w:rPr>
      </w:pPr>
      <w:r w:rsidRPr="0004320F">
        <w:rPr>
          <w:i/>
          <w:lang w:eastAsia="x-none"/>
        </w:rPr>
        <w:t>Ako Izvršitelj ugovorne obveze ne izvršava u roku i na način kako je to ugovoreno, naručitelj ima pravo na naplatu ugovorne kazne u visini od &lt;0,5%&gt; po svakom radnom danu zakašnjenja, do maksimalnog iznosa koji predstavlja &lt;5%&gt; vrijednosti ugovora.</w:t>
      </w:r>
    </w:p>
    <w:p w14:paraId="0085D814" w14:textId="77777777" w:rsidR="00A53C94" w:rsidRPr="0004320F" w:rsidRDefault="00A53C94" w:rsidP="00A53C94">
      <w:pPr>
        <w:numPr>
          <w:ilvl w:val="0"/>
          <w:numId w:val="18"/>
        </w:numPr>
        <w:spacing w:after="0" w:line="240" w:lineRule="auto"/>
        <w:jc w:val="both"/>
        <w:rPr>
          <w:i/>
          <w:lang w:eastAsia="x-none"/>
        </w:rPr>
      </w:pPr>
      <w:r w:rsidRPr="0004320F">
        <w:rPr>
          <w:i/>
          <w:lang w:eastAsia="x-none"/>
        </w:rPr>
        <w:t>Izvršitelj odgovara Naručitelju za štetu prouzročenu namjerom ili nepažnjom Izvršitelja.   Odgovornost za štetu utvrđuje se u skladu s odredbama Zakona o obveznim odnosima.</w:t>
      </w:r>
    </w:p>
    <w:p w14:paraId="266D05F9" w14:textId="77777777" w:rsidR="00A53C94" w:rsidRPr="0004320F" w:rsidRDefault="00A53C94" w:rsidP="00A53C94">
      <w:pPr>
        <w:numPr>
          <w:ilvl w:val="0"/>
          <w:numId w:val="18"/>
        </w:numPr>
        <w:spacing w:after="0" w:line="240" w:lineRule="auto"/>
        <w:jc w:val="both"/>
      </w:pPr>
      <w:r w:rsidRPr="0004320F">
        <w:rPr>
          <w:i/>
        </w:rPr>
        <w:t>Naručitelj ima pravo u svrhu provjere izvršavaju li se obveze koje su predmet ugovora o javnoj nabavi ugovoru i svih njegovih priloga revidirati aktivnosti izvršene od strane Izvršitelja neposredno putem svojih resursa ili putem ovlaštenog predstavnika Naručitelja, odnosno vanjskog stručnjaka, na vlastiti trošak.&gt;</w:t>
      </w:r>
    </w:p>
    <w:p w14:paraId="2DE5221B" w14:textId="5434AC7B" w:rsidR="00264241" w:rsidRPr="0004320F" w:rsidRDefault="00264241" w:rsidP="00264241">
      <w:pPr>
        <w:spacing w:after="0" w:line="240" w:lineRule="auto"/>
        <w:ind w:left="720"/>
        <w:jc w:val="both"/>
      </w:pPr>
    </w:p>
    <w:p w14:paraId="7C7CA0E0" w14:textId="563F2F21" w:rsidR="00264241" w:rsidRPr="0004320F" w:rsidRDefault="00264241" w:rsidP="00443BFD">
      <w:pPr>
        <w:spacing w:after="0" w:line="240" w:lineRule="auto"/>
        <w:jc w:val="both"/>
        <w:rPr>
          <w:i/>
        </w:rPr>
      </w:pPr>
      <w:r w:rsidRPr="00443BFD">
        <w:rPr>
          <w:b/>
          <w:i/>
          <w:u w:val="single"/>
        </w:rPr>
        <w:t>Napomena</w:t>
      </w:r>
      <w:r w:rsidRPr="00443BFD">
        <w:rPr>
          <w:b/>
          <w:i/>
        </w:rPr>
        <w:t>:</w:t>
      </w:r>
      <w:r w:rsidRPr="0004320F">
        <w:rPr>
          <w:i/>
        </w:rPr>
        <w:t xml:space="preserve"> vezano uz ostale uvjete, naručitelj u ovom dijelu prije ili po sklapanju ugovora o javnoj nabavio propisuje </w:t>
      </w:r>
      <w:r w:rsidR="00387ED0">
        <w:rPr>
          <w:i/>
        </w:rPr>
        <w:t>uvjete</w:t>
      </w:r>
      <w:r w:rsidR="00387ED0" w:rsidRPr="00387ED0">
        <w:rPr>
          <w:i/>
        </w:rPr>
        <w:t xml:space="preserve"> i zahtjev</w:t>
      </w:r>
      <w:r w:rsidR="00387ED0">
        <w:rPr>
          <w:i/>
        </w:rPr>
        <w:t>e</w:t>
      </w:r>
      <w:r w:rsidR="00387ED0" w:rsidRPr="00387ED0">
        <w:rPr>
          <w:i/>
        </w:rPr>
        <w:t xml:space="preserve"> koji moraju biti ispunjeni sukladno posebnim propisima ili stručnim pravilima</w:t>
      </w:r>
      <w:r w:rsidR="00387ED0" w:rsidRPr="00387ED0" w:rsidDel="00387ED0">
        <w:rPr>
          <w:i/>
        </w:rPr>
        <w:t xml:space="preserve"> </w:t>
      </w:r>
      <w:r w:rsidRPr="0004320F">
        <w:rPr>
          <w:i/>
        </w:rPr>
        <w:t>koje odabrani ponuditelj mora zadovoljiti, primjerice dostava dokaza određenih ovlaštenja</w:t>
      </w:r>
      <w:r w:rsidR="00F81B7C">
        <w:rPr>
          <w:rStyle w:val="FootnoteReference"/>
          <w:i/>
        </w:rPr>
        <w:footnoteReference w:id="15"/>
      </w:r>
      <w:r w:rsidRPr="0004320F">
        <w:rPr>
          <w:i/>
        </w:rPr>
        <w:t xml:space="preserve"> u svrhu izvršenja ugovora i slično. Nadalje, u ovom dijelu moguće je i predvidjeti raskid ugovora sukladno članku 322. ZJN</w:t>
      </w:r>
      <w:r w:rsidR="00515B76">
        <w:rPr>
          <w:i/>
        </w:rPr>
        <w:t xml:space="preserve"> 2016</w:t>
      </w:r>
      <w:r w:rsidRPr="0004320F">
        <w:rPr>
          <w:i/>
        </w:rPr>
        <w:t>.</w:t>
      </w:r>
    </w:p>
    <w:p w14:paraId="50210801" w14:textId="50FFDF6D" w:rsidR="00A53C94" w:rsidRDefault="00A53C94" w:rsidP="00A53C94">
      <w:pPr>
        <w:jc w:val="both"/>
        <w:rPr>
          <w:lang w:eastAsia="x-none"/>
        </w:rPr>
      </w:pPr>
      <w:r w:rsidRPr="0004320F">
        <w:rPr>
          <w:lang w:eastAsia="x-none"/>
        </w:rPr>
        <w:t xml:space="preserve">Ugovor o javnoj nabavi Naručitelj može izmijeniti tijekom njegova trajanja bez provođenja novog postupka javne nabave sukladno člancima 315. – 321. </w:t>
      </w:r>
      <w:r w:rsidR="00515B76">
        <w:rPr>
          <w:lang w:eastAsia="x-none"/>
        </w:rPr>
        <w:t>ZJN 2016</w:t>
      </w:r>
      <w:r w:rsidRPr="0004320F">
        <w:rPr>
          <w:lang w:eastAsia="x-none"/>
        </w:rPr>
        <w:t>.</w:t>
      </w:r>
    </w:p>
    <w:p w14:paraId="6C45447C" w14:textId="530A936B" w:rsidR="00387ED0" w:rsidRPr="0004320F" w:rsidRDefault="00387ED0" w:rsidP="00A53C94">
      <w:pPr>
        <w:jc w:val="both"/>
        <w:rPr>
          <w:lang w:eastAsia="x-none"/>
        </w:rPr>
      </w:pPr>
      <w:r w:rsidRPr="00443BFD">
        <w:rPr>
          <w:b/>
          <w:i/>
          <w:u w:val="single"/>
          <w:lang w:eastAsia="x-none"/>
        </w:rPr>
        <w:t>Napomena:</w:t>
      </w:r>
      <w:r>
        <w:rPr>
          <w:lang w:eastAsia="x-none"/>
        </w:rPr>
        <w:t xml:space="preserve"> </w:t>
      </w:r>
      <w:r w:rsidRPr="00443BFD">
        <w:rPr>
          <w:i/>
          <w:lang w:eastAsia="x-none"/>
        </w:rPr>
        <w:t>Sukladno članku 315. ZJN 2016</w:t>
      </w:r>
      <w:r w:rsidRPr="00443BFD">
        <w:rPr>
          <w:i/>
          <w:lang w:eastAsia="x-none"/>
        </w:rPr>
        <w:t xml:space="preserve"> javni naručitelj smije izmijeni</w:t>
      </w:r>
      <w:r w:rsidR="00F81B7C" w:rsidRPr="00443BFD">
        <w:rPr>
          <w:i/>
          <w:lang w:eastAsia="x-none"/>
        </w:rPr>
        <w:t>ti ugovor o javnoj nabavi tijekom njegova trajanja bez provođenja novog postupka javne nabave ako su odredbe o izmjenama</w:t>
      </w:r>
      <w:r w:rsidRPr="00443BFD">
        <w:rPr>
          <w:i/>
        </w:rPr>
        <w:t xml:space="preserve"> </w:t>
      </w:r>
      <w:r w:rsidRPr="00443BFD">
        <w:rPr>
          <w:i/>
          <w:lang w:eastAsia="x-none"/>
        </w:rPr>
        <w:t xml:space="preserve">bile na </w:t>
      </w:r>
      <w:r w:rsidRPr="00443BFD">
        <w:rPr>
          <w:i/>
          <w:u w:val="single"/>
          <w:lang w:eastAsia="x-none"/>
        </w:rPr>
        <w:t>jasan, precizan i nedvosmislen</w:t>
      </w:r>
      <w:r w:rsidRPr="00443BFD">
        <w:rPr>
          <w:i/>
          <w:lang w:eastAsia="x-none"/>
        </w:rPr>
        <w:t xml:space="preserve"> način predviđene u dokumentaciji o n</w:t>
      </w:r>
      <w:r w:rsidR="00F81B7C" w:rsidRPr="00443BFD">
        <w:rPr>
          <w:i/>
          <w:lang w:eastAsia="x-none"/>
        </w:rPr>
        <w:t>abavi.</w:t>
      </w:r>
      <w:r w:rsidR="00F81B7C">
        <w:rPr>
          <w:lang w:eastAsia="x-none"/>
        </w:rPr>
        <w:t xml:space="preserve"> </w:t>
      </w:r>
    </w:p>
    <w:p w14:paraId="1E3CE32F" w14:textId="77777777" w:rsidR="00A53C94" w:rsidRPr="0004320F" w:rsidRDefault="00A53C94" w:rsidP="00A53C94">
      <w:pPr>
        <w:rPr>
          <w:lang w:eastAsia="x-none"/>
        </w:rPr>
      </w:pPr>
    </w:p>
    <w:p w14:paraId="20E44D3B" w14:textId="77777777" w:rsidR="00A53C94" w:rsidRPr="0004320F" w:rsidRDefault="00A53C94" w:rsidP="00A53C94">
      <w:pPr>
        <w:pStyle w:val="Heading2"/>
        <w:keepLines w:val="0"/>
        <w:numPr>
          <w:ilvl w:val="0"/>
          <w:numId w:val="5"/>
        </w:numPr>
        <w:spacing w:before="0" w:line="240" w:lineRule="auto"/>
        <w:rPr>
          <w:rFonts w:ascii="Calibri" w:hAnsi="Calibri"/>
          <w:color w:val="auto"/>
          <w:sz w:val="22"/>
          <w:szCs w:val="22"/>
        </w:rPr>
      </w:pPr>
      <w:r w:rsidRPr="0004320F">
        <w:rPr>
          <w:rFonts w:ascii="Calibri" w:hAnsi="Calibri"/>
          <w:b w:val="0"/>
          <w:color w:val="auto"/>
          <w:sz w:val="22"/>
          <w:szCs w:val="22"/>
        </w:rPr>
        <w:lastRenderedPageBreak/>
        <w:t xml:space="preserve">  </w:t>
      </w:r>
      <w:bookmarkStart w:id="56" w:name="_Toc506463353"/>
      <w:r w:rsidRPr="0004320F">
        <w:rPr>
          <w:rFonts w:ascii="Calibri" w:hAnsi="Calibri"/>
          <w:color w:val="auto"/>
          <w:sz w:val="22"/>
          <w:szCs w:val="22"/>
        </w:rPr>
        <w:t>POUKA O PRAVNOM LIJEKU</w:t>
      </w:r>
      <w:bookmarkEnd w:id="56"/>
    </w:p>
    <w:p w14:paraId="71738B06" w14:textId="77777777" w:rsidR="00A53C94" w:rsidRPr="0004320F" w:rsidRDefault="00A53C94" w:rsidP="00A53C94"/>
    <w:p w14:paraId="78A96707" w14:textId="032B3BA8" w:rsidR="00A53C94" w:rsidRPr="0004320F" w:rsidRDefault="00A53C94" w:rsidP="00A53C94">
      <w:pPr>
        <w:jc w:val="both"/>
      </w:pPr>
      <w:r w:rsidRPr="0004320F">
        <w:t xml:space="preserve">Naručitelj neće potpisati ugovor o javnoj nabavi prije isteka roka mirovanja od 15 dana računajući od dana dostave Odluke o odabiru,  osim u slučaju iz članka 306. stavak 2. </w:t>
      </w:r>
      <w:r w:rsidR="00515B76">
        <w:t>ZJN 2016</w:t>
      </w:r>
      <w:r w:rsidRPr="0004320F">
        <w:t>.</w:t>
      </w:r>
    </w:p>
    <w:p w14:paraId="15E26F82" w14:textId="77777777" w:rsidR="00A53C94" w:rsidRPr="0004320F" w:rsidRDefault="00A53C94" w:rsidP="00A53C94">
      <w:pPr>
        <w:jc w:val="both"/>
      </w:pPr>
      <w:r w:rsidRPr="0004320F">
        <w:t xml:space="preserve">Žalba se izjavljuje Državnoj komisiji za kontrolu postupaka javne nabave u pisanom obliku. Žalba se dostavlja neposredno, </w:t>
      </w:r>
      <w:r w:rsidRPr="0004320F">
        <w:rPr>
          <w:rFonts w:cs="Arial"/>
        </w:rPr>
        <w:t>putem ovlaštenog davatelja poštanskih usluga ili elektroničkim sredstvima komunikacije putem međusobno povezanih informacijskih sustava Državne komisije i EOJN RH.</w:t>
      </w:r>
      <w:r w:rsidRPr="0004320F">
        <w:t xml:space="preserve"> </w:t>
      </w:r>
      <w:r w:rsidRPr="0004320F">
        <w:rPr>
          <w:rFonts w:cs="Arial"/>
        </w:rPr>
        <w:t>Žalitelj je obvezan primjerak žalbe dostaviti naručitelju u roku za žalbu</w:t>
      </w:r>
      <w:r w:rsidRPr="0004320F">
        <w:t>.</w:t>
      </w:r>
    </w:p>
    <w:p w14:paraId="2ADC7A5C" w14:textId="77777777" w:rsidR="00A53C94" w:rsidRPr="0004320F" w:rsidRDefault="00A53C94" w:rsidP="00A53C94">
      <w:pPr>
        <w:jc w:val="both"/>
      </w:pPr>
      <w:r w:rsidRPr="0004320F">
        <w:t>U otvorenom postupku javne nabave &lt;male/velike vrijednosti&gt; žalba se izjavljuje u roku deset (10) dana, i to od dana:</w:t>
      </w:r>
    </w:p>
    <w:p w14:paraId="674EF4BC" w14:textId="77777777" w:rsidR="00A53C94" w:rsidRPr="0004320F" w:rsidRDefault="00A53C94" w:rsidP="00A53C94">
      <w:pPr>
        <w:autoSpaceDE w:val="0"/>
        <w:adjustRightInd w:val="0"/>
        <w:jc w:val="both"/>
      </w:pPr>
      <w:r w:rsidRPr="0004320F">
        <w:t>1.</w:t>
      </w:r>
      <w:r w:rsidRPr="0004320F">
        <w:rPr>
          <w:rFonts w:ascii="Arial" w:hAnsi="Arial" w:cs="Arial"/>
        </w:rPr>
        <w:t xml:space="preserve"> </w:t>
      </w:r>
      <w:r w:rsidRPr="0004320F">
        <w:rPr>
          <w:rFonts w:cs="Arial"/>
        </w:rPr>
        <w:t>objave poziva na nadmetanje, u odnosu na sadržaj poziva ili dokumentacije o nabavi</w:t>
      </w:r>
      <w:r w:rsidRPr="0004320F">
        <w:t>,</w:t>
      </w:r>
    </w:p>
    <w:p w14:paraId="5B0FBDEA" w14:textId="77777777" w:rsidR="00A53C94" w:rsidRPr="0004320F" w:rsidRDefault="00A53C94" w:rsidP="00A53C94">
      <w:pPr>
        <w:autoSpaceDE w:val="0"/>
        <w:adjustRightInd w:val="0"/>
        <w:jc w:val="both"/>
      </w:pPr>
      <w:r w:rsidRPr="0004320F">
        <w:t>2.</w:t>
      </w:r>
      <w:r w:rsidRPr="0004320F">
        <w:rPr>
          <w:rFonts w:cs="Arial"/>
        </w:rPr>
        <w:t xml:space="preserve"> objave obavijesti o ispravku, u odnosu na sadržaj ispravka</w:t>
      </w:r>
      <w:r w:rsidRPr="0004320F">
        <w:t>,</w:t>
      </w:r>
    </w:p>
    <w:p w14:paraId="05F5B040" w14:textId="77777777" w:rsidR="00A53C94" w:rsidRPr="0004320F" w:rsidRDefault="00A53C94" w:rsidP="00A53C94">
      <w:pPr>
        <w:autoSpaceDE w:val="0"/>
        <w:adjustRightInd w:val="0"/>
        <w:jc w:val="both"/>
      </w:pPr>
      <w:r w:rsidRPr="0004320F">
        <w:t>3.</w:t>
      </w:r>
      <w:r w:rsidRPr="0004320F">
        <w:rPr>
          <w:rFonts w:cs="Arial"/>
        </w:rPr>
        <w:t xml:space="preserve"> objave izmjene dokumentacije o nabavi, u odnosu na sadržaj izmjene dokumentacije</w:t>
      </w:r>
      <w:r w:rsidRPr="0004320F">
        <w:t>,</w:t>
      </w:r>
    </w:p>
    <w:p w14:paraId="3D772C7D" w14:textId="77777777" w:rsidR="00A53C94" w:rsidRPr="0004320F" w:rsidRDefault="00A53C94" w:rsidP="00A53C94">
      <w:pPr>
        <w:autoSpaceDE w:val="0"/>
        <w:adjustRightInd w:val="0"/>
        <w:jc w:val="both"/>
      </w:pPr>
      <w:r w:rsidRPr="0004320F">
        <w:t xml:space="preserve">4. </w:t>
      </w:r>
      <w:r w:rsidRPr="0004320F">
        <w:rPr>
          <w:rFonts w:cs="Arial"/>
        </w:rPr>
        <w:t>otvaranja ponuda u odnosu na propuštanje naručitelja da valjano odgovori na pravodobno dostavljen zahtjev dodatne informacije, objašnjenja ili izmjene dokumentacije o nabavi te na postupak otvaranja ponuda</w:t>
      </w:r>
    </w:p>
    <w:p w14:paraId="7742DA95" w14:textId="77777777" w:rsidR="00C72CED" w:rsidRDefault="00A53C94" w:rsidP="00A53C94">
      <w:pPr>
        <w:autoSpaceDE w:val="0"/>
        <w:adjustRightInd w:val="0"/>
        <w:jc w:val="both"/>
        <w:rPr>
          <w:rFonts w:cs="Arial"/>
        </w:rPr>
      </w:pPr>
      <w:r w:rsidRPr="0004320F">
        <w:t xml:space="preserve">5. </w:t>
      </w:r>
      <w:r w:rsidRPr="0004320F">
        <w:rPr>
          <w:rFonts w:cs="Arial"/>
        </w:rPr>
        <w:t>primitka odluke o odabiru ili poništenju, u odnosu na postupak pregleda, ocjene i odabira ponuda, ili razloge poništenja</w:t>
      </w:r>
    </w:p>
    <w:p w14:paraId="7CA952EB" w14:textId="2C9C5474" w:rsidR="00F42934" w:rsidRDefault="00F42934" w:rsidP="00A53C94">
      <w:pPr>
        <w:autoSpaceDE w:val="0"/>
        <w:adjustRightInd w:val="0"/>
        <w:jc w:val="both"/>
        <w:rPr>
          <w:i/>
        </w:rPr>
      </w:pPr>
      <w:r w:rsidRPr="00F42934">
        <w:rPr>
          <w:i/>
          <w:u w:val="single"/>
        </w:rPr>
        <w:t xml:space="preserve"> </w:t>
      </w:r>
      <w:r w:rsidRPr="0004320F">
        <w:rPr>
          <w:i/>
          <w:u w:val="single"/>
        </w:rPr>
        <w:t>Napomena</w:t>
      </w:r>
      <w:r w:rsidRPr="0004320F">
        <w:rPr>
          <w:i/>
        </w:rPr>
        <w:t>: u ovom dijelu može se propisati i žalba u slučaju propisanim u članku 413. ZJN</w:t>
      </w:r>
      <w:r>
        <w:rPr>
          <w:i/>
        </w:rPr>
        <w:t xml:space="preserve"> 2016</w:t>
      </w:r>
      <w:r w:rsidRPr="0004320F">
        <w:rPr>
          <w:i/>
        </w:rPr>
        <w:t>.</w:t>
      </w:r>
    </w:p>
    <w:p w14:paraId="365348EA" w14:textId="32694BE1" w:rsidR="00C72CED" w:rsidRPr="00443BFD" w:rsidRDefault="00F42934" w:rsidP="00A53C94">
      <w:pPr>
        <w:autoSpaceDE w:val="0"/>
        <w:adjustRightInd w:val="0"/>
        <w:jc w:val="both"/>
        <w:rPr>
          <w:rFonts w:asciiTheme="minorHAnsi" w:hAnsiTheme="minorHAnsi" w:cstheme="minorHAnsi"/>
        </w:rPr>
      </w:pPr>
      <w:r>
        <w:rPr>
          <w:rFonts w:asciiTheme="minorHAnsi" w:hAnsiTheme="minorHAnsi" w:cstheme="minorHAnsi"/>
        </w:rPr>
        <w:t>&lt;</w:t>
      </w:r>
      <w:r w:rsidR="00C72CED" w:rsidRPr="00443BFD">
        <w:rPr>
          <w:rFonts w:asciiTheme="minorHAnsi" w:hAnsiTheme="minorHAnsi" w:cstheme="minorHAnsi"/>
        </w:rPr>
        <w:t>6. objave obavijesti o izmjeni ugovora tijekom njegova trajanja u odnosu na slučajeve i okolnosti koje opravdavaju izmjenu ugovora</w:t>
      </w:r>
      <w:r>
        <w:rPr>
          <w:rFonts w:asciiTheme="minorHAnsi" w:hAnsiTheme="minorHAnsi" w:cstheme="minorHAnsi"/>
        </w:rPr>
        <w:t>&gt;</w:t>
      </w:r>
    </w:p>
    <w:p w14:paraId="395063B0" w14:textId="0460B75F" w:rsidR="00A53C94" w:rsidRDefault="00A53C94" w:rsidP="00A53C94">
      <w:pPr>
        <w:jc w:val="both"/>
      </w:pPr>
      <w:r w:rsidRPr="0004320F">
        <w:t xml:space="preserve">Žalitelj koji je propustio izjaviti žalbu u određenoj fazi otvorenog postupka javne nabave sukladno odredbi članka 406. stavak 1. </w:t>
      </w:r>
      <w:r w:rsidR="00515B76">
        <w:t>ZJN 2016</w:t>
      </w:r>
      <w:r w:rsidRPr="0004320F">
        <w:t xml:space="preserve"> nema pravo na žalbu u kasnijoj fazi postupka za prethodnu fazu.</w:t>
      </w:r>
    </w:p>
    <w:p w14:paraId="46181073" w14:textId="243BE10C" w:rsidR="00763E44" w:rsidRPr="00443BFD" w:rsidRDefault="00763E44" w:rsidP="00A53C94">
      <w:pPr>
        <w:jc w:val="both"/>
        <w:rPr>
          <w:rFonts w:asciiTheme="minorHAnsi" w:hAnsiTheme="minorHAnsi" w:cstheme="minorHAnsi"/>
        </w:rPr>
      </w:pPr>
      <w:r w:rsidRPr="00443BFD">
        <w:rPr>
          <w:rFonts w:asciiTheme="minorHAnsi" w:hAnsiTheme="minorHAnsi" w:cstheme="minorHAnsi"/>
        </w:rPr>
        <w:t>Žalitelj je obvezan primjerak žalbe dostaviti naručitelju u roku za žalbu.</w:t>
      </w:r>
    </w:p>
    <w:p w14:paraId="20D1C387" w14:textId="1C763C6B" w:rsidR="004E18F5" w:rsidRPr="0004320F" w:rsidRDefault="004E18F5" w:rsidP="00A53C94">
      <w:pPr>
        <w:jc w:val="both"/>
        <w:rPr>
          <w:i/>
        </w:rPr>
      </w:pPr>
    </w:p>
    <w:p w14:paraId="3B179E31" w14:textId="77777777" w:rsidR="00E11191" w:rsidRPr="0004320F" w:rsidRDefault="00E11191" w:rsidP="00A53C94">
      <w:pPr>
        <w:jc w:val="right"/>
        <w:rPr>
          <w:b/>
        </w:rPr>
      </w:pPr>
    </w:p>
    <w:p w14:paraId="1C04773B" w14:textId="77777777" w:rsidR="00E11191" w:rsidRPr="0004320F" w:rsidRDefault="00E11191" w:rsidP="000658B6">
      <w:pPr>
        <w:rPr>
          <w:b/>
        </w:rPr>
      </w:pPr>
    </w:p>
    <w:p w14:paraId="002C3E72" w14:textId="5EF1E939" w:rsidR="00A53C94" w:rsidRPr="0004320F" w:rsidRDefault="00A53C94" w:rsidP="00900844">
      <w:pPr>
        <w:ind w:right="440"/>
        <w:rPr>
          <w:b/>
        </w:rPr>
      </w:pPr>
      <w:r w:rsidRPr="0004320F">
        <w:rPr>
          <w:b/>
        </w:rPr>
        <w:t xml:space="preserve">         </w:t>
      </w:r>
    </w:p>
    <w:p w14:paraId="3C6442FA" w14:textId="6667C6AA" w:rsidR="00A53C94" w:rsidRPr="0004320F" w:rsidRDefault="00A53C94" w:rsidP="000658B6">
      <w:pPr>
        <w:pStyle w:val="StyleHeading1Arial11ptNotBoldLeft"/>
        <w:tabs>
          <w:tab w:val="clear" w:pos="405"/>
        </w:tabs>
        <w:ind w:left="4248" w:firstLine="708"/>
        <w:jc w:val="center"/>
        <w:rPr>
          <w:rFonts w:ascii="Calibri" w:hAnsi="Calibri"/>
          <w:sz w:val="22"/>
          <w:szCs w:val="22"/>
          <w:lang w:val="hr-HR"/>
        </w:rPr>
      </w:pPr>
      <w:bookmarkStart w:id="57" w:name="_Toc368314250"/>
      <w:bookmarkStart w:id="58" w:name="_Toc506463354"/>
      <w:r w:rsidRPr="0004320F">
        <w:rPr>
          <w:rFonts w:ascii="Calibri" w:hAnsi="Calibri"/>
          <w:sz w:val="22"/>
          <w:szCs w:val="22"/>
          <w:lang w:val="hr-HR"/>
        </w:rPr>
        <w:lastRenderedPageBreak/>
        <w:t xml:space="preserve">PRILOG </w:t>
      </w:r>
      <w:bookmarkEnd w:id="57"/>
      <w:r w:rsidR="003A74F8" w:rsidRPr="0004320F">
        <w:rPr>
          <w:rFonts w:ascii="Calibri" w:hAnsi="Calibri"/>
          <w:sz w:val="22"/>
          <w:szCs w:val="22"/>
          <w:lang w:val="hr-HR"/>
        </w:rPr>
        <w:t>XX</w:t>
      </w:r>
      <w:bookmarkEnd w:id="58"/>
    </w:p>
    <w:p w14:paraId="6D6A4710" w14:textId="77777777" w:rsidR="00A53C94" w:rsidRPr="0004320F" w:rsidRDefault="00A53C94" w:rsidP="00A53C94">
      <w:pPr>
        <w:rPr>
          <w:b/>
        </w:rPr>
      </w:pPr>
    </w:p>
    <w:p w14:paraId="21351BAA" w14:textId="77777777" w:rsidR="00A53C94" w:rsidRPr="0004320F" w:rsidRDefault="00A53C94" w:rsidP="00A53C94">
      <w:pPr>
        <w:jc w:val="center"/>
        <w:rPr>
          <w:b/>
        </w:rPr>
      </w:pPr>
      <w:r w:rsidRPr="0004320F">
        <w:rPr>
          <w:b/>
        </w:rPr>
        <w:t xml:space="preserve">TROŠKOVNIK </w:t>
      </w:r>
    </w:p>
    <w:p w14:paraId="0D72FD23" w14:textId="7F581BBD" w:rsidR="00A53C94" w:rsidRPr="0004320F" w:rsidRDefault="00264241" w:rsidP="00264241">
      <w:pPr>
        <w:suppressAutoHyphens/>
        <w:jc w:val="both"/>
      </w:pPr>
      <w:r w:rsidRPr="0004320F">
        <w:t>&lt;</w:t>
      </w:r>
      <w:r w:rsidRPr="0004320F">
        <w:rPr>
          <w:i/>
        </w:rPr>
        <w:t xml:space="preserve">ako je primjenjivo; troškovnik se popunjava u obrascu EOJNRH ili se izrađuje kao zaseban dokument u </w:t>
      </w:r>
      <w:proofErr w:type="spellStart"/>
      <w:r w:rsidRPr="0004320F">
        <w:rPr>
          <w:i/>
        </w:rPr>
        <w:t>excel</w:t>
      </w:r>
      <w:proofErr w:type="spellEnd"/>
      <w:r w:rsidRPr="0004320F">
        <w:rPr>
          <w:i/>
        </w:rPr>
        <w:t xml:space="preserve"> formatu</w:t>
      </w:r>
      <w:r w:rsidRPr="0004320F">
        <w:t xml:space="preserve">&gt;                                               </w:t>
      </w:r>
    </w:p>
    <w:p w14:paraId="0F65D9EC" w14:textId="7E0CD37E" w:rsidR="00A53C94" w:rsidRPr="0004320F" w:rsidRDefault="00A53C94" w:rsidP="00A53C94">
      <w:pPr>
        <w:spacing w:after="240"/>
        <w:jc w:val="both"/>
      </w:pPr>
      <w:r w:rsidRPr="0004320F">
        <w:t xml:space="preserve">Troškovnik je izrađen u </w:t>
      </w:r>
      <w:r w:rsidRPr="0004320F">
        <w:rPr>
          <w:b/>
        </w:rPr>
        <w:t>Excel tablici</w:t>
      </w:r>
      <w:r w:rsidR="00F36743" w:rsidRPr="0004320F">
        <w:rPr>
          <w:b/>
        </w:rPr>
        <w:t xml:space="preserve"> </w:t>
      </w:r>
      <w:bookmarkStart w:id="59" w:name="_GoBack"/>
      <w:bookmarkEnd w:id="59"/>
      <w:r w:rsidRPr="0004320F">
        <w:t>i prilog je ove dokumentacije o nabavi</w:t>
      </w:r>
      <w:r w:rsidR="00886C1F" w:rsidRPr="0004320F">
        <w:t xml:space="preserve"> </w:t>
      </w:r>
      <w:r w:rsidR="001C4C7B">
        <w:t xml:space="preserve">/ Troškovnik </w:t>
      </w:r>
      <w:r w:rsidR="00886C1F" w:rsidRPr="0004320F">
        <w:t>se ispunjava u standardiziranom obrascu unutar EOJNRH</w:t>
      </w:r>
      <w:r w:rsidRPr="0004320F">
        <w:t xml:space="preserve">. </w:t>
      </w:r>
    </w:p>
    <w:p w14:paraId="43322D28" w14:textId="68C2CE41" w:rsidR="00C61B5C" w:rsidRPr="0004320F" w:rsidRDefault="00C61B5C" w:rsidP="00A53C94">
      <w:pPr>
        <w:spacing w:after="240"/>
        <w:jc w:val="both"/>
        <w:rPr>
          <w:i/>
        </w:rPr>
      </w:pPr>
      <w:r w:rsidRPr="0004320F">
        <w:rPr>
          <w:i/>
          <w:u w:val="single"/>
        </w:rPr>
        <w:t>Napomena</w:t>
      </w:r>
      <w:r w:rsidRPr="0004320F">
        <w:rPr>
          <w:i/>
        </w:rPr>
        <w:t>: prilikom izrade troškovnika potrebno je uzeti u obzir odredbe Pravilnika (članak 5. i 6.)</w:t>
      </w:r>
    </w:p>
    <w:p w14:paraId="5165DAAC" w14:textId="77777777" w:rsidR="00A53C94" w:rsidRPr="0004320F" w:rsidRDefault="00A53C94" w:rsidP="00A53C94">
      <w:pPr>
        <w:pStyle w:val="BodyText"/>
        <w:jc w:val="center"/>
        <w:rPr>
          <w:rFonts w:ascii="Calibri" w:hAnsi="Calibri"/>
          <w:b/>
          <w:sz w:val="22"/>
          <w:szCs w:val="22"/>
          <w:lang w:val="hr-HR"/>
        </w:rPr>
      </w:pPr>
    </w:p>
    <w:p w14:paraId="4B82CB34" w14:textId="77777777" w:rsidR="00A53C94" w:rsidRPr="0004320F" w:rsidRDefault="00A53C94" w:rsidP="00A53C94">
      <w:pPr>
        <w:jc w:val="both"/>
      </w:pPr>
    </w:p>
    <w:p w14:paraId="73BA781B" w14:textId="77777777" w:rsidR="00A53C94" w:rsidRPr="0004320F" w:rsidRDefault="00A53C94" w:rsidP="00A53C94">
      <w:pPr>
        <w:pStyle w:val="BodyText"/>
        <w:rPr>
          <w:rFonts w:ascii="Calibri" w:hAnsi="Calibri"/>
          <w:sz w:val="22"/>
          <w:szCs w:val="22"/>
          <w:lang w:val="hr-HR"/>
        </w:rPr>
      </w:pPr>
    </w:p>
    <w:p w14:paraId="539EAB6E" w14:textId="363D65DD" w:rsidR="00A53C94" w:rsidRDefault="00A53C94" w:rsidP="00A53C94"/>
    <w:p w14:paraId="6C799DA8" w14:textId="10A23616" w:rsidR="000658B6" w:rsidRDefault="000658B6" w:rsidP="00A53C94"/>
    <w:p w14:paraId="3A01ADCE" w14:textId="741F5B38" w:rsidR="000658B6" w:rsidRDefault="000658B6" w:rsidP="00A53C94"/>
    <w:p w14:paraId="71FB6BFA" w14:textId="5E33EC81" w:rsidR="000658B6" w:rsidRDefault="000658B6" w:rsidP="00A53C94"/>
    <w:p w14:paraId="09050A07" w14:textId="1F9965E0" w:rsidR="000658B6" w:rsidRDefault="000658B6" w:rsidP="00A53C94"/>
    <w:p w14:paraId="5AE5FFE4" w14:textId="595D5407" w:rsidR="000658B6" w:rsidRDefault="000658B6" w:rsidP="00A53C94"/>
    <w:p w14:paraId="6C6D771E" w14:textId="66E021FC" w:rsidR="000658B6" w:rsidRDefault="000658B6" w:rsidP="00A53C94"/>
    <w:p w14:paraId="3F849B6F" w14:textId="3E26FA5F" w:rsidR="000658B6" w:rsidRDefault="000658B6" w:rsidP="00A53C94"/>
    <w:p w14:paraId="785FF5AF" w14:textId="22D0D974" w:rsidR="000658B6" w:rsidRDefault="000658B6" w:rsidP="00A53C94"/>
    <w:p w14:paraId="4132F601" w14:textId="2100DF82" w:rsidR="000658B6" w:rsidRDefault="000658B6" w:rsidP="00A53C94"/>
    <w:p w14:paraId="398B4BC7" w14:textId="17D2DAAE" w:rsidR="000658B6" w:rsidRDefault="000658B6" w:rsidP="00A53C94"/>
    <w:p w14:paraId="0F1C1311" w14:textId="3E00DE69" w:rsidR="000658B6" w:rsidRDefault="000658B6" w:rsidP="00A53C94"/>
    <w:p w14:paraId="42614846" w14:textId="77777777" w:rsidR="000658B6" w:rsidRPr="0004320F" w:rsidRDefault="000658B6" w:rsidP="00A53C94"/>
    <w:p w14:paraId="1C34086F" w14:textId="6555AB2E" w:rsidR="00B317CF" w:rsidRPr="0004320F" w:rsidRDefault="00A53C94" w:rsidP="00443BFD">
      <w:pPr>
        <w:pStyle w:val="StyleHeading1Arial11ptNotBoldLeft"/>
        <w:tabs>
          <w:tab w:val="clear" w:pos="405"/>
        </w:tabs>
        <w:ind w:left="0" w:firstLine="0"/>
        <w:rPr>
          <w:rFonts w:cstheme="minorHAnsi"/>
        </w:rPr>
      </w:pPr>
      <w:bookmarkStart w:id="60" w:name="_Toc506463355"/>
      <w:r w:rsidRPr="0004320F">
        <w:rPr>
          <w:rFonts w:ascii="Calibri" w:hAnsi="Calibri"/>
          <w:b w:val="0"/>
          <w:sz w:val="22"/>
          <w:szCs w:val="22"/>
          <w:lang w:val="hr-HR"/>
        </w:rPr>
        <w:t>&lt;</w:t>
      </w:r>
      <w:bookmarkEnd w:id="60"/>
    </w:p>
    <w:p w14:paraId="6D4635B4" w14:textId="77777777" w:rsidR="00A53C94" w:rsidRPr="0004320F" w:rsidRDefault="00A53C94" w:rsidP="00A53C94">
      <w:pPr>
        <w:pStyle w:val="Heading2"/>
        <w:ind w:left="432"/>
        <w:rPr>
          <w:rFonts w:ascii="Calibri" w:hAnsi="Calibri"/>
          <w:color w:val="auto"/>
          <w:sz w:val="22"/>
          <w:szCs w:val="22"/>
        </w:rPr>
      </w:pPr>
      <w:r w:rsidRPr="0004320F">
        <w:rPr>
          <w:rFonts w:ascii="Calibri" w:hAnsi="Calibri"/>
          <w:color w:val="auto"/>
          <w:sz w:val="22"/>
          <w:szCs w:val="22"/>
        </w:rPr>
        <w:br w:type="page"/>
      </w:r>
      <w:bookmarkStart w:id="61" w:name="_Toc396825327"/>
    </w:p>
    <w:p w14:paraId="398737BF" w14:textId="77777777" w:rsidR="00A53C94" w:rsidRPr="0004320F" w:rsidRDefault="00A53C94" w:rsidP="00A53C94">
      <w:pPr>
        <w:pStyle w:val="Heading2"/>
        <w:ind w:left="432"/>
        <w:jc w:val="center"/>
        <w:rPr>
          <w:rFonts w:ascii="Calibri" w:hAnsi="Calibri"/>
          <w:b w:val="0"/>
          <w:i/>
          <w:color w:val="auto"/>
          <w:sz w:val="22"/>
          <w:szCs w:val="22"/>
        </w:rPr>
      </w:pPr>
      <w:bookmarkStart w:id="62" w:name="_Toc506463357"/>
      <w:r w:rsidRPr="0004320F">
        <w:rPr>
          <w:rFonts w:ascii="Calibri" w:hAnsi="Calibri"/>
          <w:b w:val="0"/>
          <w:i/>
          <w:color w:val="auto"/>
          <w:sz w:val="22"/>
          <w:szCs w:val="22"/>
        </w:rPr>
        <w:lastRenderedPageBreak/>
        <w:t>&lt;ako je primjenjivo&gt;</w:t>
      </w:r>
      <w:bookmarkEnd w:id="62"/>
    </w:p>
    <w:p w14:paraId="13726FE2" w14:textId="77777777" w:rsidR="00A53C94" w:rsidRPr="0004320F" w:rsidRDefault="00A53C94" w:rsidP="00A53C94"/>
    <w:p w14:paraId="283AEE3F" w14:textId="7C016E23" w:rsidR="00A53C94" w:rsidRPr="0004320F" w:rsidRDefault="00A53C94" w:rsidP="00A53C94">
      <w:pPr>
        <w:jc w:val="right"/>
        <w:rPr>
          <w:b/>
          <w:lang w:eastAsia="x-none"/>
        </w:rPr>
      </w:pPr>
      <w:r w:rsidRPr="0004320F">
        <w:rPr>
          <w:b/>
          <w:lang w:eastAsia="x-none"/>
        </w:rPr>
        <w:t xml:space="preserve">PRILOG </w:t>
      </w:r>
      <w:r w:rsidR="00886C1F" w:rsidRPr="0004320F">
        <w:rPr>
          <w:b/>
          <w:lang w:eastAsia="x-none"/>
        </w:rPr>
        <w:t>XX</w:t>
      </w:r>
    </w:p>
    <w:p w14:paraId="77D2A2C0" w14:textId="77777777" w:rsidR="00A53C94" w:rsidRPr="0004320F" w:rsidRDefault="00A53C94" w:rsidP="00A53C94">
      <w:pPr>
        <w:rPr>
          <w:lang w:eastAsia="x-none"/>
        </w:rPr>
      </w:pPr>
    </w:p>
    <w:p w14:paraId="66BAA4F8" w14:textId="77777777" w:rsidR="00A53C94" w:rsidRPr="0004320F" w:rsidRDefault="00A53C94" w:rsidP="00A53C94">
      <w:pPr>
        <w:rPr>
          <w:lang w:eastAsia="x-none"/>
        </w:rPr>
      </w:pPr>
    </w:p>
    <w:p w14:paraId="2157BCCD" w14:textId="77777777" w:rsidR="00A53C94" w:rsidRPr="0004320F" w:rsidRDefault="00A53C94" w:rsidP="00A53C94">
      <w:pPr>
        <w:rPr>
          <w:lang w:eastAsia="x-none"/>
        </w:rPr>
      </w:pPr>
    </w:p>
    <w:p w14:paraId="3DF2BDDE" w14:textId="0BA81AD5" w:rsidR="00A53C94" w:rsidRPr="0004320F" w:rsidRDefault="00A53C94" w:rsidP="00A53C94">
      <w:pPr>
        <w:jc w:val="center"/>
        <w:rPr>
          <w:b/>
          <w:lang w:eastAsia="x-none"/>
        </w:rPr>
      </w:pPr>
      <w:r w:rsidRPr="0004320F">
        <w:rPr>
          <w:b/>
          <w:lang w:eastAsia="x-none"/>
        </w:rPr>
        <w:t>&lt;OPIS USLUGE / TEHNIČKE SPECIFIKACIJE&gt;</w:t>
      </w:r>
    </w:p>
    <w:p w14:paraId="246ACCBC" w14:textId="77777777" w:rsidR="00A53C94" w:rsidRPr="0004320F" w:rsidRDefault="00A53C94" w:rsidP="00A53C94">
      <w:pPr>
        <w:rPr>
          <w:lang w:eastAsia="x-none"/>
        </w:rPr>
      </w:pPr>
    </w:p>
    <w:p w14:paraId="303D0F08" w14:textId="77777777" w:rsidR="00A53C94" w:rsidRPr="0004320F" w:rsidRDefault="00A53C94" w:rsidP="00A53C94">
      <w:pPr>
        <w:rPr>
          <w:lang w:eastAsia="x-none"/>
        </w:rPr>
      </w:pPr>
    </w:p>
    <w:p w14:paraId="31766B5E" w14:textId="77777777" w:rsidR="00A53C94" w:rsidRPr="0004320F" w:rsidRDefault="00A53C94" w:rsidP="00A53C94">
      <w:pPr>
        <w:rPr>
          <w:lang w:eastAsia="x-none"/>
        </w:rPr>
      </w:pPr>
    </w:p>
    <w:p w14:paraId="2701B73D" w14:textId="77777777" w:rsidR="00A53C94" w:rsidRPr="0004320F" w:rsidRDefault="00A53C94" w:rsidP="00A53C94">
      <w:pPr>
        <w:rPr>
          <w:lang w:eastAsia="x-none"/>
        </w:rPr>
      </w:pPr>
    </w:p>
    <w:p w14:paraId="07DF5A95" w14:textId="77777777" w:rsidR="00A53C94" w:rsidRPr="0004320F" w:rsidRDefault="00A53C94" w:rsidP="00A53C94">
      <w:pPr>
        <w:rPr>
          <w:i/>
          <w:lang w:eastAsia="x-none"/>
        </w:rPr>
      </w:pPr>
    </w:p>
    <w:p w14:paraId="1EA2BB2E" w14:textId="77777777" w:rsidR="00A53C94" w:rsidRPr="0004320F" w:rsidRDefault="00A53C94" w:rsidP="00A53C94">
      <w:pPr>
        <w:rPr>
          <w:lang w:eastAsia="x-none"/>
        </w:rPr>
      </w:pPr>
    </w:p>
    <w:p w14:paraId="63F39E43" w14:textId="77777777" w:rsidR="00A53C94" w:rsidRPr="0004320F" w:rsidRDefault="00A53C94" w:rsidP="00A53C94">
      <w:pPr>
        <w:rPr>
          <w:lang w:eastAsia="x-none"/>
        </w:rPr>
      </w:pPr>
    </w:p>
    <w:p w14:paraId="140B6648" w14:textId="77777777" w:rsidR="00A53C94" w:rsidRPr="0004320F" w:rsidRDefault="00A53C94" w:rsidP="00A53C94">
      <w:pPr>
        <w:rPr>
          <w:lang w:eastAsia="x-none"/>
        </w:rPr>
      </w:pPr>
    </w:p>
    <w:p w14:paraId="145F87E3" w14:textId="77777777" w:rsidR="00A53C94" w:rsidRPr="0004320F" w:rsidRDefault="00A53C94" w:rsidP="00A53C94">
      <w:pPr>
        <w:rPr>
          <w:lang w:eastAsia="x-none"/>
        </w:rPr>
      </w:pPr>
    </w:p>
    <w:p w14:paraId="2FECDDFE" w14:textId="77777777" w:rsidR="00A53C94" w:rsidRPr="0004320F" w:rsidRDefault="00A53C94" w:rsidP="00A53C94">
      <w:pPr>
        <w:rPr>
          <w:lang w:eastAsia="x-none"/>
        </w:rPr>
      </w:pPr>
    </w:p>
    <w:p w14:paraId="2D0D1A8A" w14:textId="77777777" w:rsidR="00A53C94" w:rsidRPr="0004320F" w:rsidRDefault="00A53C94" w:rsidP="00A53C94">
      <w:pPr>
        <w:rPr>
          <w:lang w:eastAsia="x-none"/>
        </w:rPr>
      </w:pPr>
    </w:p>
    <w:p w14:paraId="6ABFDBA0" w14:textId="77777777" w:rsidR="00A53C94" w:rsidRPr="0004320F" w:rsidRDefault="00A53C94" w:rsidP="00A53C94">
      <w:pPr>
        <w:rPr>
          <w:lang w:eastAsia="x-none"/>
        </w:rPr>
      </w:pPr>
    </w:p>
    <w:p w14:paraId="5D596B81" w14:textId="77777777" w:rsidR="00A53C94" w:rsidRPr="0004320F" w:rsidRDefault="00A53C94" w:rsidP="00A53C94">
      <w:pPr>
        <w:rPr>
          <w:lang w:eastAsia="x-none"/>
        </w:rPr>
      </w:pPr>
    </w:p>
    <w:p w14:paraId="4A7E20A9" w14:textId="77777777" w:rsidR="00A53C94" w:rsidRPr="0004320F" w:rsidRDefault="00A53C94" w:rsidP="00A53C94">
      <w:pPr>
        <w:rPr>
          <w:lang w:eastAsia="x-none"/>
        </w:rPr>
      </w:pPr>
    </w:p>
    <w:p w14:paraId="63B7C357" w14:textId="77777777" w:rsidR="00A53C94" w:rsidRPr="0004320F" w:rsidRDefault="00A53C94" w:rsidP="00A53C94">
      <w:pPr>
        <w:rPr>
          <w:lang w:eastAsia="x-none"/>
        </w:rPr>
      </w:pPr>
    </w:p>
    <w:p w14:paraId="1BCDD98B" w14:textId="77777777" w:rsidR="00A53C94" w:rsidRPr="0004320F" w:rsidRDefault="00A53C94" w:rsidP="00A53C94">
      <w:pPr>
        <w:rPr>
          <w:lang w:eastAsia="x-none"/>
        </w:rPr>
      </w:pPr>
    </w:p>
    <w:p w14:paraId="431F636A" w14:textId="77777777" w:rsidR="00A53C94" w:rsidRPr="0004320F" w:rsidRDefault="00A53C94" w:rsidP="00A53C94">
      <w:pPr>
        <w:pStyle w:val="Heading2"/>
        <w:rPr>
          <w:rFonts w:ascii="Calibri" w:hAnsi="Calibri"/>
          <w:color w:val="auto"/>
          <w:sz w:val="22"/>
          <w:szCs w:val="22"/>
        </w:rPr>
      </w:pPr>
    </w:p>
    <w:p w14:paraId="2635C302" w14:textId="77777777" w:rsidR="00A53C94" w:rsidRPr="0004320F" w:rsidRDefault="00A53C94" w:rsidP="00A53C94">
      <w:pPr>
        <w:rPr>
          <w:lang w:eastAsia="x-none"/>
        </w:rPr>
      </w:pPr>
    </w:p>
    <w:p w14:paraId="7786F3F9" w14:textId="77777777" w:rsidR="00A53C94" w:rsidRPr="0004320F" w:rsidRDefault="00A53C94" w:rsidP="00A53C94">
      <w:pPr>
        <w:pStyle w:val="Heading2"/>
        <w:ind w:left="432"/>
        <w:jc w:val="center"/>
        <w:rPr>
          <w:rFonts w:ascii="Calibri" w:hAnsi="Calibri"/>
          <w:b w:val="0"/>
          <w:i/>
          <w:color w:val="auto"/>
          <w:sz w:val="22"/>
          <w:szCs w:val="22"/>
        </w:rPr>
      </w:pPr>
      <w:bookmarkStart w:id="63" w:name="_Toc506463358"/>
      <w:r w:rsidRPr="0004320F">
        <w:rPr>
          <w:rFonts w:ascii="Calibri" w:hAnsi="Calibri"/>
          <w:b w:val="0"/>
          <w:i/>
          <w:color w:val="auto"/>
          <w:sz w:val="22"/>
          <w:szCs w:val="22"/>
        </w:rPr>
        <w:lastRenderedPageBreak/>
        <w:t>&lt;ako je primjenjivo&gt;</w:t>
      </w:r>
      <w:bookmarkEnd w:id="63"/>
    </w:p>
    <w:p w14:paraId="0F4A85E8" w14:textId="77777777" w:rsidR="00A53C94" w:rsidRPr="0004320F" w:rsidRDefault="00A53C94" w:rsidP="00A53C94">
      <w:pPr>
        <w:pStyle w:val="Heading2"/>
        <w:ind w:left="432"/>
        <w:jc w:val="right"/>
        <w:rPr>
          <w:rFonts w:ascii="Calibri" w:hAnsi="Calibri"/>
          <w:color w:val="auto"/>
          <w:sz w:val="22"/>
          <w:szCs w:val="22"/>
        </w:rPr>
      </w:pPr>
    </w:p>
    <w:p w14:paraId="38FFBEDE" w14:textId="5DEB3D28" w:rsidR="00A53C94" w:rsidRPr="0004320F" w:rsidRDefault="00A53C94" w:rsidP="00A53C94">
      <w:pPr>
        <w:pStyle w:val="Heading2"/>
        <w:ind w:left="432"/>
        <w:jc w:val="right"/>
        <w:rPr>
          <w:rFonts w:ascii="Calibri" w:hAnsi="Calibri"/>
          <w:color w:val="auto"/>
          <w:sz w:val="22"/>
          <w:szCs w:val="22"/>
        </w:rPr>
      </w:pPr>
      <w:bookmarkStart w:id="64" w:name="_Toc506463359"/>
      <w:r w:rsidRPr="0004320F">
        <w:rPr>
          <w:rFonts w:ascii="Calibri" w:hAnsi="Calibri"/>
          <w:color w:val="auto"/>
          <w:sz w:val="22"/>
          <w:szCs w:val="22"/>
        </w:rPr>
        <w:t xml:space="preserve">PRILOG </w:t>
      </w:r>
      <w:r w:rsidR="000F6996" w:rsidRPr="0004320F">
        <w:rPr>
          <w:rFonts w:ascii="Calibri" w:hAnsi="Calibri"/>
          <w:color w:val="auto"/>
          <w:sz w:val="22"/>
          <w:szCs w:val="22"/>
        </w:rPr>
        <w:t>XX</w:t>
      </w:r>
      <w:bookmarkEnd w:id="64"/>
    </w:p>
    <w:p w14:paraId="464A1D38" w14:textId="77777777" w:rsidR="00A53C94" w:rsidRPr="0004320F" w:rsidRDefault="00A53C94" w:rsidP="00A53C94">
      <w:pPr>
        <w:autoSpaceDE w:val="0"/>
        <w:jc w:val="both"/>
      </w:pPr>
    </w:p>
    <w:p w14:paraId="7E022ECD" w14:textId="28764267" w:rsidR="00A53C94" w:rsidRPr="0004320F" w:rsidRDefault="00A53C94" w:rsidP="00A53C94">
      <w:pPr>
        <w:autoSpaceDE w:val="0"/>
        <w:jc w:val="both"/>
        <w:rPr>
          <w:i/>
        </w:rPr>
      </w:pPr>
      <w:r w:rsidRPr="0004320F">
        <w:rPr>
          <w:i/>
        </w:rPr>
        <w:t>&lt;specificirati zahtjeve</w:t>
      </w:r>
      <w:r w:rsidR="00D61D66" w:rsidRPr="0004320F">
        <w:rPr>
          <w:i/>
        </w:rPr>
        <w:t xml:space="preserve"> sukladno predmetu nabave i potrebama naručitelja, dokumentaciji o nabavi…</w:t>
      </w:r>
      <w:r w:rsidRPr="0004320F">
        <w:rPr>
          <w:i/>
        </w:rPr>
        <w:t>&gt;</w:t>
      </w:r>
    </w:p>
    <w:p w14:paraId="34CA5979" w14:textId="77777777" w:rsidR="00A53C94" w:rsidRPr="0004320F" w:rsidRDefault="00A53C94" w:rsidP="00A53C94">
      <w:pPr>
        <w:jc w:val="both"/>
        <w:rPr>
          <w:rFonts w:cs="Arial"/>
        </w:rPr>
      </w:pPr>
    </w:p>
    <w:p w14:paraId="51D7391E" w14:textId="77777777" w:rsidR="00A53C94" w:rsidRPr="0004320F" w:rsidRDefault="00A53C94" w:rsidP="00A53C94">
      <w:pPr>
        <w:jc w:val="both"/>
        <w:rPr>
          <w:rFonts w:cs="Arial"/>
        </w:rPr>
      </w:pPr>
    </w:p>
    <w:p w14:paraId="48B71CA6" w14:textId="77777777" w:rsidR="00A53C94" w:rsidRPr="0004320F" w:rsidRDefault="00A53C94" w:rsidP="00A53C94">
      <w:pPr>
        <w:jc w:val="both"/>
        <w:rPr>
          <w:rFonts w:cs="Arial"/>
        </w:rPr>
      </w:pPr>
    </w:p>
    <w:p w14:paraId="33D2E399" w14:textId="77777777" w:rsidR="00A53C94" w:rsidRPr="0004320F" w:rsidRDefault="00A53C94" w:rsidP="00A53C94">
      <w:pPr>
        <w:jc w:val="both"/>
        <w:rPr>
          <w:rFonts w:cs="Arial"/>
        </w:rPr>
      </w:pPr>
    </w:p>
    <w:p w14:paraId="3C722F83" w14:textId="77777777" w:rsidR="00A53C94" w:rsidRPr="0004320F" w:rsidRDefault="00A53C94" w:rsidP="00A53C94">
      <w:pPr>
        <w:jc w:val="both"/>
        <w:rPr>
          <w:rFonts w:cs="Arial"/>
        </w:rPr>
      </w:pPr>
    </w:p>
    <w:p w14:paraId="039580A5" w14:textId="77777777" w:rsidR="00A53C94" w:rsidRPr="0004320F" w:rsidRDefault="00A53C94" w:rsidP="00A53C94">
      <w:pPr>
        <w:autoSpaceDE w:val="0"/>
        <w:jc w:val="right"/>
        <w:rPr>
          <w:rFonts w:cs="Arial"/>
        </w:rPr>
      </w:pPr>
      <w:r w:rsidRPr="0004320F">
        <w:rPr>
          <w:rFonts w:cs="Arial"/>
        </w:rPr>
        <w:t>(potpis i pečat ovlaštene osobe)</w:t>
      </w:r>
    </w:p>
    <w:p w14:paraId="1974FB6E" w14:textId="77777777" w:rsidR="00A53C94" w:rsidRPr="0004320F" w:rsidRDefault="00A53C94" w:rsidP="00A53C94">
      <w:pPr>
        <w:autoSpaceDE w:val="0"/>
        <w:jc w:val="right"/>
        <w:rPr>
          <w:rFonts w:cs="Arial"/>
        </w:rPr>
      </w:pPr>
    </w:p>
    <w:p w14:paraId="37DE7B5C" w14:textId="77777777" w:rsidR="00A53C94" w:rsidRPr="0004320F" w:rsidRDefault="00A53C94" w:rsidP="00A53C94">
      <w:pPr>
        <w:jc w:val="both"/>
        <w:rPr>
          <w:rFonts w:cs="Arial"/>
        </w:rPr>
      </w:pPr>
    </w:p>
    <w:p w14:paraId="6D2F4E70" w14:textId="77777777" w:rsidR="00A53C94" w:rsidRPr="0004320F" w:rsidRDefault="00A53C94" w:rsidP="00A53C94">
      <w:pPr>
        <w:jc w:val="both"/>
        <w:rPr>
          <w:rFonts w:cs="Arial"/>
        </w:rPr>
      </w:pPr>
    </w:p>
    <w:p w14:paraId="4AE10C9B" w14:textId="77777777" w:rsidR="00A53C94" w:rsidRPr="0004320F" w:rsidRDefault="00A53C94" w:rsidP="00A53C94">
      <w:pPr>
        <w:jc w:val="both"/>
        <w:rPr>
          <w:rFonts w:cs="Arial"/>
        </w:rPr>
      </w:pPr>
    </w:p>
    <w:p w14:paraId="36AD8222" w14:textId="77777777" w:rsidR="00A53C94" w:rsidRPr="0004320F" w:rsidRDefault="00A53C94" w:rsidP="00A53C94">
      <w:pPr>
        <w:jc w:val="both"/>
        <w:rPr>
          <w:rFonts w:cs="Arial"/>
        </w:rPr>
      </w:pPr>
    </w:p>
    <w:p w14:paraId="39661470" w14:textId="77777777" w:rsidR="00A53C94" w:rsidRPr="0004320F" w:rsidRDefault="00A53C94" w:rsidP="00A53C94">
      <w:pPr>
        <w:jc w:val="both"/>
        <w:rPr>
          <w:rFonts w:cs="Arial"/>
        </w:rPr>
      </w:pPr>
    </w:p>
    <w:p w14:paraId="1C2AEE79" w14:textId="77777777" w:rsidR="00A53C94" w:rsidRPr="0004320F" w:rsidRDefault="00A53C94" w:rsidP="00A53C94">
      <w:pPr>
        <w:jc w:val="both"/>
        <w:rPr>
          <w:rFonts w:cs="Arial"/>
        </w:rPr>
      </w:pPr>
    </w:p>
    <w:p w14:paraId="360B4D02" w14:textId="77777777" w:rsidR="00A53C94" w:rsidRPr="0004320F" w:rsidRDefault="00A53C94" w:rsidP="00A53C94">
      <w:pPr>
        <w:jc w:val="both"/>
        <w:rPr>
          <w:rFonts w:cs="Arial"/>
        </w:rPr>
      </w:pPr>
    </w:p>
    <w:p w14:paraId="19FDE57F" w14:textId="77777777" w:rsidR="00A53C94" w:rsidRPr="0004320F" w:rsidRDefault="00A53C94" w:rsidP="00A53C94">
      <w:pPr>
        <w:jc w:val="both"/>
      </w:pPr>
    </w:p>
    <w:p w14:paraId="3C59F30F" w14:textId="77777777" w:rsidR="00A53C94" w:rsidRPr="0004320F" w:rsidRDefault="00A53C94" w:rsidP="00A53C94">
      <w:pPr>
        <w:jc w:val="both"/>
      </w:pPr>
    </w:p>
    <w:p w14:paraId="61CE4995" w14:textId="77777777" w:rsidR="00A53C94" w:rsidRPr="0004320F" w:rsidRDefault="00A53C94" w:rsidP="00A53C94">
      <w:pPr>
        <w:jc w:val="both"/>
      </w:pPr>
    </w:p>
    <w:p w14:paraId="41E9CFBE" w14:textId="77777777" w:rsidR="00A53C94" w:rsidRPr="0004320F" w:rsidRDefault="00A53C94" w:rsidP="00A53C94">
      <w:pPr>
        <w:jc w:val="both"/>
      </w:pPr>
    </w:p>
    <w:p w14:paraId="41D3741B" w14:textId="77777777" w:rsidR="00A53C94" w:rsidRPr="0004320F" w:rsidRDefault="00A53C94" w:rsidP="00A53C94">
      <w:pPr>
        <w:jc w:val="both"/>
      </w:pPr>
    </w:p>
    <w:bookmarkEnd w:id="61"/>
    <w:p w14:paraId="7FD6934F" w14:textId="77777777" w:rsidR="000A00D6" w:rsidRPr="0004320F" w:rsidRDefault="000A00D6"/>
    <w:sectPr w:rsidR="000A00D6" w:rsidRPr="0004320F" w:rsidSect="00EC6A59">
      <w:headerReference w:type="default" r:id="rId15"/>
      <w:footerReference w:type="default" r:id="rId16"/>
      <w:headerReference w:type="first" r:id="rId17"/>
      <w:footerReference w:type="first" r:id="rId18"/>
      <w:pgSz w:w="11906" w:h="16838"/>
      <w:pgMar w:top="3084" w:right="1417" w:bottom="1417" w:left="1417"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8D1F" w14:textId="77777777" w:rsidR="003D1C62" w:rsidRDefault="003D1C62">
      <w:pPr>
        <w:spacing w:after="0" w:line="240" w:lineRule="auto"/>
      </w:pPr>
      <w:r>
        <w:separator/>
      </w:r>
    </w:p>
  </w:endnote>
  <w:endnote w:type="continuationSeparator" w:id="0">
    <w:p w14:paraId="31A9F5B7" w14:textId="77777777" w:rsidR="003D1C62" w:rsidRDefault="003D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Dutch">
    <w:altName w:val="Times New Roman"/>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Bold">
    <w:altName w:val="Arial Unicode MS"/>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0" w:usb1="08070000" w:usb2="00000010" w:usb3="00000000" w:csb0="00020003" w:csb1="00000000"/>
  </w:font>
  <w:font w:name="Calibri-Bold">
    <w:altName w:val="Arial"/>
    <w:panose1 w:val="00000000000000000000"/>
    <w:charset w:val="00"/>
    <w:family w:val="swiss"/>
    <w:notTrueType/>
    <w:pitch w:val="default"/>
    <w:sig w:usb0="00000007" w:usb1="00000000" w:usb2="00000000" w:usb3="00000000" w:csb0="00000003" w:csb1="00000000"/>
  </w:font>
  <w:font w:name="TTE1AD1800t00">
    <w:altName w:val="Arial Unicode MS"/>
    <w:panose1 w:val="00000000000000000000"/>
    <w:charset w:val="80"/>
    <w:family w:val="auto"/>
    <w:notTrueType/>
    <w:pitch w:val="default"/>
    <w:sig w:usb0="00000005" w:usb1="08070000" w:usb2="00000010" w:usb3="00000000" w:csb0="00020002"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193F" w14:textId="5F1EC976" w:rsidR="00947497" w:rsidRPr="00DF5331" w:rsidRDefault="00947497" w:rsidP="00EC6A59">
    <w:pPr>
      <w:pStyle w:val="Footer"/>
      <w:tabs>
        <w:tab w:val="left" w:pos="4125"/>
      </w:tabs>
    </w:pPr>
    <w:r>
      <w:tab/>
    </w:r>
    <w:r>
      <w:tab/>
    </w:r>
    <w:r>
      <w:tab/>
    </w:r>
    <w:r>
      <w:fldChar w:fldCharType="begin"/>
    </w:r>
    <w:r>
      <w:instrText xml:space="preserve"> PAGE   \* MERGEFORMAT </w:instrText>
    </w:r>
    <w:r>
      <w:fldChar w:fldCharType="separate"/>
    </w:r>
    <w:r>
      <w:rPr>
        <w:noProof/>
      </w:rPr>
      <w:t>36</w:t>
    </w:r>
    <w:r>
      <w:fldChar w:fldCharType="end"/>
    </w:r>
    <w:r>
      <w:t xml:space="preserve"> / </w:t>
    </w:r>
    <w:fldSimple w:instr=" NUMPAGES   \* MERGEFORMAT ">
      <w:r>
        <w:rPr>
          <w:noProof/>
        </w:rPr>
        <w:t>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3FFD" w14:textId="77777777" w:rsidR="00947497" w:rsidRDefault="00947497" w:rsidP="00EC6A59">
    <w:pPr>
      <w:pStyle w:val="Footer"/>
    </w:pPr>
    <w:fldSimple w:instr=" FILENAME   \* MERGEFORMAT ">
      <w:r>
        <w:rPr>
          <w:noProof/>
        </w:rPr>
        <w:t>Document1</w:t>
      </w:r>
    </w:fldSimple>
    <w:r>
      <w:tab/>
    </w:r>
    <w:r>
      <w:tab/>
    </w: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FCEC" w14:textId="77777777" w:rsidR="003D1C62" w:rsidRDefault="003D1C62">
      <w:pPr>
        <w:spacing w:after="0" w:line="240" w:lineRule="auto"/>
      </w:pPr>
      <w:r>
        <w:separator/>
      </w:r>
    </w:p>
  </w:footnote>
  <w:footnote w:type="continuationSeparator" w:id="0">
    <w:p w14:paraId="181CA9D0" w14:textId="77777777" w:rsidR="003D1C62" w:rsidRDefault="003D1C62">
      <w:pPr>
        <w:spacing w:after="0" w:line="240" w:lineRule="auto"/>
      </w:pPr>
      <w:r>
        <w:continuationSeparator/>
      </w:r>
    </w:p>
  </w:footnote>
  <w:footnote w:id="1">
    <w:p w14:paraId="78290635" w14:textId="4B930836" w:rsidR="00947497" w:rsidRDefault="00947497">
      <w:pPr>
        <w:pStyle w:val="FootnoteText"/>
      </w:pPr>
      <w:r>
        <w:rPr>
          <w:rStyle w:val="FootnoteReference"/>
        </w:rPr>
        <w:footnoteRef/>
      </w:r>
      <w:r>
        <w:t xml:space="preserve"> Prilikom provjere voditi računa o članku 263. ZJN</w:t>
      </w:r>
      <w:r>
        <w:t xml:space="preserve"> 2016</w:t>
      </w:r>
      <w:r>
        <w:t xml:space="preserve"> te jasno u DON propisati hoće li se ili neće tražiti ažurirani popratni dokumenti te na taj način postupiti i prilikom </w:t>
      </w:r>
      <w:r>
        <w:t>pregleda</w:t>
      </w:r>
      <w:r>
        <w:t xml:space="preserve"> i ocjene ponuda</w:t>
      </w:r>
    </w:p>
  </w:footnote>
  <w:footnote w:id="2">
    <w:p w14:paraId="2EAA7D78" w14:textId="16535569" w:rsidR="00947497" w:rsidRDefault="00947497">
      <w:pPr>
        <w:pStyle w:val="FootnoteText"/>
      </w:pPr>
      <w:r>
        <w:rPr>
          <w:rStyle w:val="FootnoteReference"/>
        </w:rPr>
        <w:footnoteRef/>
      </w:r>
      <w:r>
        <w:t xml:space="preserve"> Prilikom provjere voditi računa o članku 263. ZJN</w:t>
      </w:r>
    </w:p>
  </w:footnote>
  <w:footnote w:id="3">
    <w:p w14:paraId="5245E4C9" w14:textId="3CE3832D" w:rsidR="00947497" w:rsidRDefault="00947497">
      <w:pPr>
        <w:pStyle w:val="FootnoteText"/>
      </w:pPr>
      <w:r>
        <w:rPr>
          <w:rStyle w:val="FootnoteReference"/>
        </w:rPr>
        <w:footnoteRef/>
      </w:r>
      <w:r>
        <w:t xml:space="preserve"> Prilikom provjere voditi računa o članku 263. ZJN</w:t>
      </w:r>
    </w:p>
  </w:footnote>
  <w:footnote w:id="4">
    <w:p w14:paraId="374F12CE" w14:textId="00ECEC1F" w:rsidR="00947497" w:rsidRDefault="00947497">
      <w:pPr>
        <w:pStyle w:val="FootnoteText"/>
      </w:pPr>
      <w:r>
        <w:rPr>
          <w:rStyle w:val="FootnoteReference"/>
        </w:rPr>
        <w:footnoteRef/>
      </w:r>
      <w:r>
        <w:t xml:space="preserve"> Prilikom provjere voditi računa o članku 263 ZJN</w:t>
      </w:r>
    </w:p>
  </w:footnote>
  <w:footnote w:id="5">
    <w:p w14:paraId="4AD43AE4" w14:textId="630A5F7C" w:rsidR="00947497" w:rsidRDefault="00947497">
      <w:pPr>
        <w:pStyle w:val="FootnoteText"/>
      </w:pPr>
      <w:r>
        <w:rPr>
          <w:rStyle w:val="FootnoteReference"/>
        </w:rPr>
        <w:footnoteRef/>
      </w:r>
      <w:r>
        <w:t xml:space="preserve"> Prilikom provjere voditi računa o članku 263. ZJN</w:t>
      </w:r>
      <w:r>
        <w:t xml:space="preserve"> 2016</w:t>
      </w:r>
    </w:p>
  </w:footnote>
  <w:footnote w:id="6">
    <w:p w14:paraId="636B6C63" w14:textId="4AD87A59" w:rsidR="00947497" w:rsidRDefault="00947497">
      <w:pPr>
        <w:pStyle w:val="FootnoteText"/>
      </w:pPr>
      <w:r>
        <w:rPr>
          <w:rStyle w:val="FootnoteReference"/>
        </w:rPr>
        <w:footnoteRef/>
      </w:r>
      <w:r>
        <w:t xml:space="preserve"> Ovisno o konkretnom predmetu nabave (roba/radovi/usluge)</w:t>
      </w:r>
    </w:p>
  </w:footnote>
  <w:footnote w:id="7">
    <w:p w14:paraId="5FF75E6F" w14:textId="43915721" w:rsidR="00947497" w:rsidRDefault="00947497">
      <w:pPr>
        <w:pStyle w:val="FootnoteText"/>
      </w:pPr>
      <w:r>
        <w:rPr>
          <w:rStyle w:val="FootnoteReference"/>
        </w:rPr>
        <w:footnoteRef/>
      </w:r>
      <w:r>
        <w:t xml:space="preserve"> Prilikom provjere voditi računa o članku 263. ZJN</w:t>
      </w:r>
      <w:r>
        <w:t xml:space="preserve"> 2016</w:t>
      </w:r>
    </w:p>
  </w:footnote>
  <w:footnote w:id="8">
    <w:p w14:paraId="6A8FD4AA" w14:textId="2DC17D0F" w:rsidR="00947497" w:rsidRDefault="00947497" w:rsidP="00443BFD">
      <w:pPr>
        <w:pStyle w:val="FootnoteText"/>
        <w:jc w:val="both"/>
      </w:pPr>
      <w:r>
        <w:rPr>
          <w:rStyle w:val="FootnoteReference"/>
        </w:rPr>
        <w:footnoteRef/>
      </w:r>
      <w:r>
        <w:t xml:space="preserve"> Potrebno je paziti što ZJN 2016 propisuje</w:t>
      </w:r>
      <w:r>
        <w:t xml:space="preserve"> za </w:t>
      </w:r>
      <w:proofErr w:type="spellStart"/>
      <w:r>
        <w:t>podugovaratelje</w:t>
      </w:r>
      <w:proofErr w:type="spellEnd"/>
      <w:r>
        <w:t>,</w:t>
      </w:r>
      <w:r>
        <w:t xml:space="preserve"> a što za gospodarske subjekte na koje se ponuditelj oslanja da moraju kao obavezno dokazati</w:t>
      </w:r>
    </w:p>
  </w:footnote>
  <w:footnote w:id="9">
    <w:p w14:paraId="6DE288D3" w14:textId="20ECB031" w:rsidR="00947497" w:rsidRDefault="00947497">
      <w:pPr>
        <w:pStyle w:val="FootnoteText"/>
      </w:pPr>
      <w:r>
        <w:rPr>
          <w:rStyle w:val="FootnoteReference"/>
        </w:rPr>
        <w:footnoteRef/>
      </w:r>
      <w:r>
        <w:t xml:space="preserve"> ESPD se kreira elektronski unutar EOJ</w:t>
      </w:r>
      <w:r>
        <w:t>N RH</w:t>
      </w:r>
      <w:r>
        <w:t xml:space="preserve">: ako je u DON za svaki propisani uvjet bilo navedeno koji dio ESPD obrasca ispunjavaju ponuditelji, </w:t>
      </w:r>
      <w:r w:rsidRPr="000E5254">
        <w:rPr>
          <w:b/>
          <w:u w:val="single"/>
        </w:rPr>
        <w:t>nije</w:t>
      </w:r>
      <w:r>
        <w:t xml:space="preserve"> </w:t>
      </w:r>
      <w:r>
        <w:t>moguće na drugom mjestu u DON zatražiti da ponuditelji ispunjavaju opći navod za sve kriterije!</w:t>
      </w:r>
      <w:r>
        <w:t xml:space="preserve"> Potrebno je voditi računa da uputa u DON i ESPD obrascu budu istovjetne.</w:t>
      </w:r>
    </w:p>
  </w:footnote>
  <w:footnote w:id="10">
    <w:p w14:paraId="521301A0" w14:textId="3E4E2805" w:rsidR="00947497" w:rsidRDefault="00947497" w:rsidP="00443BFD">
      <w:pPr>
        <w:pStyle w:val="FootnoteText"/>
        <w:jc w:val="both"/>
      </w:pPr>
      <w:r>
        <w:rPr>
          <w:rStyle w:val="FootnoteReference"/>
        </w:rPr>
        <w:footnoteRef/>
      </w:r>
      <w:r>
        <w:t xml:space="preserve"> Prilikom propisivanja uputa za </w:t>
      </w:r>
      <w:r>
        <w:t>popunjavanje</w:t>
      </w:r>
      <w:r>
        <w:t xml:space="preserve"> ESPD-a te navođenjem točaka koje je potrebno ispuniti u ESPD obrascu potrebno je iste uskladiti s navedenim uvjetom u DON </w:t>
      </w:r>
      <w:r>
        <w:t xml:space="preserve">(npr. </w:t>
      </w:r>
      <w:r>
        <w:t xml:space="preserve">kod uvjeta </w:t>
      </w:r>
      <w:r>
        <w:t xml:space="preserve">ekonomske i financijske sposobnosti </w:t>
      </w:r>
      <w:r>
        <w:t>ako</w:t>
      </w:r>
      <w:r>
        <w:t xml:space="preserve"> je kao uvjet propisan podatak o traženom godišnjem prometu u području koje je obuhvaćeno predmetom nabave, </w:t>
      </w:r>
      <w:r>
        <w:t>u</w:t>
      </w:r>
      <w:r>
        <w:t xml:space="preserve"> ESPD </w:t>
      </w:r>
      <w:r>
        <w:t xml:space="preserve">ne može biti propisan </w:t>
      </w:r>
      <w:r>
        <w:t>dio koji se odnosi na opći godišnji promet).</w:t>
      </w:r>
    </w:p>
  </w:footnote>
  <w:footnote w:id="11">
    <w:p w14:paraId="5577221A" w14:textId="47B8505F" w:rsidR="00947497" w:rsidRDefault="00947497" w:rsidP="00A97AD4">
      <w:pPr>
        <w:pStyle w:val="FootnoteText"/>
      </w:pPr>
      <w:r>
        <w:rPr>
          <w:rStyle w:val="FootnoteReference"/>
        </w:rPr>
        <w:footnoteRef/>
      </w:r>
      <w:r>
        <w:t xml:space="preserve"> EOJN</w:t>
      </w:r>
      <w:r>
        <w:t xml:space="preserve"> RH</w:t>
      </w:r>
      <w:r>
        <w:t xml:space="preserve">; </w:t>
      </w:r>
      <w:proofErr w:type="spellStart"/>
      <w:r>
        <w:t>eCertis</w:t>
      </w:r>
      <w:proofErr w:type="spellEnd"/>
    </w:p>
  </w:footnote>
  <w:footnote w:id="12">
    <w:p w14:paraId="4D64B170" w14:textId="7400F82F" w:rsidR="00947497" w:rsidRDefault="00947497" w:rsidP="00443BFD">
      <w:pPr>
        <w:pStyle w:val="FootnoteText"/>
        <w:jc w:val="both"/>
      </w:pPr>
      <w:r>
        <w:rPr>
          <w:rStyle w:val="FootnoteReference"/>
        </w:rPr>
        <w:footnoteRef/>
      </w:r>
      <w:r>
        <w:t xml:space="preserve"> Voditi računa o ovakvom propisivanju i koli</w:t>
      </w:r>
      <w:r>
        <w:t>čini dokumenata za prijevod kao i troškovima koji će biti izloženi ponuditelji</w:t>
      </w:r>
      <w:r>
        <w:t>. Također je potrebno vod</w:t>
      </w:r>
      <w:r>
        <w:t>iti računa da se prijevod ovlaštenog sudskog tumača zahtijeva samo u opravdanim slučajevima kako navedeno ne bi predstavljalo prekomjeran zahtjev prema ponuditeljima.</w:t>
      </w:r>
    </w:p>
  </w:footnote>
  <w:footnote w:id="13">
    <w:p w14:paraId="1B11350F" w14:textId="774C9D13" w:rsidR="00947497" w:rsidRDefault="00947497">
      <w:pPr>
        <w:pStyle w:val="FootnoteText"/>
      </w:pPr>
      <w:r>
        <w:rPr>
          <w:rStyle w:val="FootnoteReference"/>
        </w:rPr>
        <w:footnoteRef/>
      </w:r>
      <w:r>
        <w:t xml:space="preserve"> Paziti na neposredna plaćanja </w:t>
      </w:r>
      <w:proofErr w:type="spellStart"/>
      <w:r>
        <w:t>podugovatratelju</w:t>
      </w:r>
      <w:proofErr w:type="spellEnd"/>
      <w:r>
        <w:t xml:space="preserve"> (članak 221</w:t>
      </w:r>
      <w:r>
        <w:t>.</w:t>
      </w:r>
      <w:r>
        <w:t xml:space="preserve"> ZJN 2016)</w:t>
      </w:r>
    </w:p>
  </w:footnote>
  <w:footnote w:id="14">
    <w:p w14:paraId="17417453" w14:textId="5876ADD6" w:rsidR="00947497" w:rsidRDefault="00947497" w:rsidP="00443BFD">
      <w:pPr>
        <w:pStyle w:val="FootnoteText"/>
        <w:jc w:val="both"/>
      </w:pPr>
      <w:r>
        <w:rPr>
          <w:rStyle w:val="FootnoteReference"/>
        </w:rPr>
        <w:footnoteRef/>
      </w:r>
      <w:r>
        <w:t xml:space="preserve"> </w:t>
      </w:r>
      <w:r w:rsidRPr="00443BFD">
        <w:rPr>
          <w:b/>
        </w:rPr>
        <w:t>Važno!</w:t>
      </w:r>
      <w:r>
        <w:t xml:space="preserve"> Ako se propiše</w:t>
      </w:r>
      <w:r>
        <w:t xml:space="preserve"> jamstvo za uredno ispunjenje ugovora</w:t>
      </w:r>
      <w:r>
        <w:t xml:space="preserve"> potrebno je voditi računa </w:t>
      </w:r>
      <w:r>
        <w:t>da u slučaju</w:t>
      </w:r>
      <w:r>
        <w:t xml:space="preserve"> produljenj</w:t>
      </w:r>
      <w:r>
        <w:t>a</w:t>
      </w:r>
      <w:r>
        <w:t xml:space="preserve"> ugovora</w:t>
      </w:r>
      <w:r>
        <w:t>/povećanja ugovorene cijene</w:t>
      </w:r>
      <w:r>
        <w:t xml:space="preserve"> bude produljeno/povećan iznos samog jamstva za uredno ispunjenje ugovora. Također prilikom propisivanja roka za dostavu jamstva za uredno ispunjenje ugovora/otklanjanje </w:t>
      </w:r>
      <w:r>
        <w:t>nedostataka</w:t>
      </w:r>
      <w:r>
        <w:t>/police osiguranja</w:t>
      </w:r>
      <w:r>
        <w:t xml:space="preserve"> </w:t>
      </w:r>
      <w:r>
        <w:t>isti bude razuman jer nedostavljanje istih u roku predstavlja nepravilnost.</w:t>
      </w:r>
    </w:p>
  </w:footnote>
  <w:footnote w:id="15">
    <w:p w14:paraId="4E6A27AA" w14:textId="0F92BF6C" w:rsidR="00947497" w:rsidRDefault="00947497" w:rsidP="00443BFD">
      <w:pPr>
        <w:pStyle w:val="FootnoteText"/>
        <w:jc w:val="both"/>
      </w:pPr>
      <w:r>
        <w:rPr>
          <w:rStyle w:val="FootnoteReference"/>
        </w:rPr>
        <w:footnoteRef/>
      </w:r>
      <w:r>
        <w:t xml:space="preserve"> </w:t>
      </w:r>
      <w:r w:rsidRPr="00443BFD">
        <w:rPr>
          <w:b/>
          <w:i/>
          <w:u w:val="single"/>
        </w:rPr>
        <w:t>Napomena:</w:t>
      </w:r>
      <w:r w:rsidRPr="00443BFD">
        <w:rPr>
          <w:i/>
        </w:rPr>
        <w:t xml:space="preserve"> 23.11.2019. </w:t>
      </w:r>
      <w:r w:rsidRPr="00300716">
        <w:rPr>
          <w:i/>
        </w:rPr>
        <w:t xml:space="preserve">na snagu su </w:t>
      </w:r>
      <w:r w:rsidRPr="00443BFD">
        <w:rPr>
          <w:i/>
        </w:rPr>
        <w:t>stupile izmjene Zakona o poslovima i djelatnostima prostornog uređenja i gradnje (NN 78/15, 118/18, 110/19)</w:t>
      </w:r>
      <w:r w:rsidRPr="00443BFD">
        <w:rPr>
          <w:i/>
        </w:rPr>
        <w:t xml:space="preserve"> gdje se više ne koristi termin „ovlašteni voditelj građenja“ već samo „inženjer gradilišta“. Prilikom propisivanja posebnih uvjeta potrebno je </w:t>
      </w:r>
      <w:r w:rsidRPr="00443BFD">
        <w:rPr>
          <w:i/>
        </w:rPr>
        <w:t>primijeniti</w:t>
      </w:r>
      <w:r w:rsidRPr="00443BFD">
        <w:rPr>
          <w:i/>
        </w:rPr>
        <w:t xml:space="preserve"> </w:t>
      </w:r>
      <w:r w:rsidRPr="00443BFD">
        <w:rPr>
          <w:i/>
        </w:rPr>
        <w:t>relevantne te aktualne propise</w:t>
      </w:r>
      <w:r>
        <w:rPr>
          <w:i/>
        </w:rPr>
        <w:t xml:space="preserve"> koji uređuju predmetno područje te paziti na primjenu načela </w:t>
      </w:r>
      <w:r w:rsidRPr="00F81B7C">
        <w:rPr>
          <w:i/>
        </w:rPr>
        <w:t>načelo jednakog tretmana</w:t>
      </w:r>
      <w:r>
        <w:rPr>
          <w:i/>
        </w:rPr>
        <w:t xml:space="preserve"> prema stranim ponuditeljima.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D162" w14:textId="1354B459" w:rsidR="00947497" w:rsidRDefault="00947497" w:rsidP="00EC6A59">
    <w:pPr>
      <w:pStyle w:val="Header"/>
      <w:jc w:val="center"/>
    </w:pPr>
    <w:sdt>
      <w:sdtPr>
        <w:id w:val="-569809717"/>
        <w:docPartObj>
          <w:docPartGallery w:val="Watermarks"/>
          <w:docPartUnique/>
        </w:docPartObj>
      </w:sdtPr>
      <w:sdtContent>
        <w:r>
          <w:rPr>
            <w:noProof/>
            <w:lang w:val="en-US"/>
          </w:rPr>
          <w:pict w14:anchorId="5C525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DOKUMENTACIJA O NABAVI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F802" w14:textId="77777777" w:rsidR="00947497" w:rsidRDefault="00947497">
    <w:pPr>
      <w:pStyle w:val="Header"/>
    </w:pPr>
    <w:r>
      <w:rPr>
        <w:noProof/>
        <w:lang w:eastAsia="hr-HR"/>
      </w:rPr>
      <w:drawing>
        <wp:anchor distT="0" distB="0" distL="114300" distR="114300" simplePos="0" relativeHeight="251657216" behindDoc="1" locked="1" layoutInCell="1" allowOverlap="1" wp14:anchorId="6CDB8EAA" wp14:editId="3DFCFDE7">
          <wp:simplePos x="0" y="0"/>
          <wp:positionH relativeFrom="page">
            <wp:posOffset>0</wp:posOffset>
          </wp:positionH>
          <wp:positionV relativeFrom="page">
            <wp:posOffset>0</wp:posOffset>
          </wp:positionV>
          <wp:extent cx="7560945" cy="1978660"/>
          <wp:effectExtent l="0" t="0" r="0" b="0"/>
          <wp:wrapNone/>
          <wp:docPr id="1" name="Picture 1"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E92"/>
    <w:multiLevelType w:val="multilevel"/>
    <w:tmpl w:val="C0B2171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25245"/>
    <w:multiLevelType w:val="hybridMultilevel"/>
    <w:tmpl w:val="BA2EFC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7D13"/>
    <w:multiLevelType w:val="multilevel"/>
    <w:tmpl w:val="4E18458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D7713A"/>
    <w:multiLevelType w:val="hybridMultilevel"/>
    <w:tmpl w:val="D0D61C4C"/>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745138"/>
    <w:multiLevelType w:val="multilevel"/>
    <w:tmpl w:val="3A6EFF8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B02E26"/>
    <w:multiLevelType w:val="hybridMultilevel"/>
    <w:tmpl w:val="F68C13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C62060"/>
    <w:multiLevelType w:val="hybridMultilevel"/>
    <w:tmpl w:val="8E0AA61E"/>
    <w:lvl w:ilvl="0" w:tplc="282A5F7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7A2F93"/>
    <w:multiLevelType w:val="hybridMultilevel"/>
    <w:tmpl w:val="8474F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982E72"/>
    <w:multiLevelType w:val="multilevel"/>
    <w:tmpl w:val="FE48A9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40EFA"/>
    <w:multiLevelType w:val="hybridMultilevel"/>
    <w:tmpl w:val="FF528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B12204"/>
    <w:multiLevelType w:val="hybridMultilevel"/>
    <w:tmpl w:val="BB240886"/>
    <w:lvl w:ilvl="0" w:tplc="8102C414">
      <w:start w:val="1"/>
      <w:numFmt w:val="decimal"/>
      <w:lvlText w:val="%1."/>
      <w:lvlJc w:val="left"/>
      <w:pPr>
        <w:ind w:left="720" w:hanging="360"/>
      </w:pPr>
      <w:rPr>
        <w:rFonts w:ascii="Calibri" w:hAnsi="Calibri"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6DC37E8"/>
    <w:multiLevelType w:val="hybridMultilevel"/>
    <w:tmpl w:val="F476E1DE"/>
    <w:lvl w:ilvl="0" w:tplc="FFFFFFFF">
      <w:start w:val="1"/>
      <w:numFmt w:val="upperRoman"/>
      <w:pStyle w:val="Heading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B4F69C9"/>
    <w:multiLevelType w:val="hybridMultilevel"/>
    <w:tmpl w:val="21B0C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C85A72"/>
    <w:multiLevelType w:val="multilevel"/>
    <w:tmpl w:val="EB522ABA"/>
    <w:lvl w:ilvl="0">
      <w:start w:val="1"/>
      <w:numFmt w:val="lowerLetter"/>
      <w:lvlText w:val="%1)"/>
      <w:lvlJc w:val="left"/>
      <w:pPr>
        <w:tabs>
          <w:tab w:val="num" w:pos="786"/>
        </w:tabs>
        <w:ind w:left="786" w:hanging="360"/>
      </w:pPr>
      <w:rPr>
        <w:rFonts w:hint="default"/>
        <w:b w:val="0"/>
        <w:i w:val="0"/>
        <w:u w:val="none"/>
      </w:rPr>
    </w:lvl>
    <w:lvl w:ilvl="1">
      <w:start w:val="1"/>
      <w:numFmt w:val="decimal"/>
      <w:lvlText w:val="%1.%2."/>
      <w:lvlJc w:val="left"/>
      <w:pPr>
        <w:tabs>
          <w:tab w:val="num" w:pos="900"/>
        </w:tabs>
        <w:ind w:left="900" w:hanging="720"/>
      </w:pPr>
      <w:rPr>
        <w:rFonts w:hint="default"/>
        <w:b w:val="0"/>
        <w:u w:val="none"/>
      </w:rPr>
    </w:lvl>
    <w:lvl w:ilvl="2">
      <w:start w:val="11"/>
      <w:numFmt w:val="decimal"/>
      <w:lvlText w:val="%1.%2.%3."/>
      <w:lvlJc w:val="left"/>
      <w:pPr>
        <w:tabs>
          <w:tab w:val="num" w:pos="900"/>
        </w:tabs>
        <w:ind w:left="900" w:hanging="720"/>
      </w:pPr>
      <w:rPr>
        <w:rFonts w:hint="default"/>
        <w:b w:val="0"/>
        <w:u w:val="none"/>
      </w:rPr>
    </w:lvl>
    <w:lvl w:ilvl="3">
      <w:start w:val="1"/>
      <w:numFmt w:val="decimal"/>
      <w:lvlText w:val="%1.%2.%3.%4."/>
      <w:lvlJc w:val="left"/>
      <w:pPr>
        <w:tabs>
          <w:tab w:val="num" w:pos="1260"/>
        </w:tabs>
        <w:ind w:left="1260" w:hanging="1080"/>
      </w:pPr>
      <w:rPr>
        <w:rFonts w:hint="default"/>
        <w:b w:val="0"/>
        <w:u w:val="none"/>
      </w:rPr>
    </w:lvl>
    <w:lvl w:ilvl="4">
      <w:start w:val="1"/>
      <w:numFmt w:val="decimal"/>
      <w:lvlText w:val="%1.%2.%3.%4.%5."/>
      <w:lvlJc w:val="left"/>
      <w:pPr>
        <w:tabs>
          <w:tab w:val="num" w:pos="1260"/>
        </w:tabs>
        <w:ind w:left="1260" w:hanging="1080"/>
      </w:pPr>
      <w:rPr>
        <w:rFonts w:hint="default"/>
        <w:b w:val="0"/>
        <w:u w:val="none"/>
      </w:rPr>
    </w:lvl>
    <w:lvl w:ilvl="5">
      <w:start w:val="1"/>
      <w:numFmt w:val="decimal"/>
      <w:lvlText w:val="%1.%2.%3.%4.%5.%6."/>
      <w:lvlJc w:val="left"/>
      <w:pPr>
        <w:tabs>
          <w:tab w:val="num" w:pos="1620"/>
        </w:tabs>
        <w:ind w:left="1620" w:hanging="1440"/>
      </w:pPr>
      <w:rPr>
        <w:rFonts w:hint="default"/>
        <w:b w:val="0"/>
        <w:u w:val="none"/>
      </w:rPr>
    </w:lvl>
    <w:lvl w:ilvl="6">
      <w:start w:val="1"/>
      <w:numFmt w:val="decimal"/>
      <w:lvlText w:val="%1.%2.%3.%4.%5.%6.%7."/>
      <w:lvlJc w:val="left"/>
      <w:pPr>
        <w:tabs>
          <w:tab w:val="num" w:pos="1620"/>
        </w:tabs>
        <w:ind w:left="1620" w:hanging="1440"/>
      </w:pPr>
      <w:rPr>
        <w:rFonts w:hint="default"/>
        <w:b w:val="0"/>
        <w:u w:val="none"/>
      </w:rPr>
    </w:lvl>
    <w:lvl w:ilvl="7">
      <w:start w:val="1"/>
      <w:numFmt w:val="decimal"/>
      <w:lvlText w:val="%1.%2.%3.%4.%5.%6.%7.%8."/>
      <w:lvlJc w:val="left"/>
      <w:pPr>
        <w:tabs>
          <w:tab w:val="num" w:pos="1980"/>
        </w:tabs>
        <w:ind w:left="1980" w:hanging="1800"/>
      </w:pPr>
      <w:rPr>
        <w:rFonts w:hint="default"/>
        <w:b w:val="0"/>
        <w:u w:val="none"/>
      </w:rPr>
    </w:lvl>
    <w:lvl w:ilvl="8">
      <w:start w:val="1"/>
      <w:numFmt w:val="decimal"/>
      <w:lvlText w:val="%1.%2.%3.%4.%5.%6.%7.%8.%9."/>
      <w:lvlJc w:val="left"/>
      <w:pPr>
        <w:tabs>
          <w:tab w:val="num" w:pos="2340"/>
        </w:tabs>
        <w:ind w:left="2340" w:hanging="2160"/>
      </w:pPr>
      <w:rPr>
        <w:rFonts w:hint="default"/>
        <w:b w:val="0"/>
        <w:u w:val="none"/>
      </w:rPr>
    </w:lvl>
  </w:abstractNum>
  <w:abstractNum w:abstractNumId="14" w15:restartNumberingAfterBreak="0">
    <w:nsid w:val="50B16C17"/>
    <w:multiLevelType w:val="hybridMultilevel"/>
    <w:tmpl w:val="07F6D8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79121CF"/>
    <w:multiLevelType w:val="hybridMultilevel"/>
    <w:tmpl w:val="4F84F1D8"/>
    <w:lvl w:ilvl="0" w:tplc="62C0F4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460B0A"/>
    <w:multiLevelType w:val="multilevel"/>
    <w:tmpl w:val="C6845224"/>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790FA6"/>
    <w:multiLevelType w:val="multilevel"/>
    <w:tmpl w:val="9FF28A8A"/>
    <w:lvl w:ilvl="0">
      <w:start w:val="1"/>
      <w:numFmt w:val="decimal"/>
      <w:lvlText w:val="%1"/>
      <w:lvlJc w:val="left"/>
      <w:pPr>
        <w:tabs>
          <w:tab w:val="num" w:pos="432"/>
        </w:tabs>
        <w:ind w:left="432" w:hanging="432"/>
      </w:pPr>
      <w:rPr>
        <w:rFonts w:ascii="Calibri" w:hAnsi="Calibri" w:cs="Calibri" w:hint="default"/>
        <w:b/>
        <w:sz w:val="22"/>
        <w:szCs w:val="22"/>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193357"/>
    <w:multiLevelType w:val="multilevel"/>
    <w:tmpl w:val="FCC6F9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503990"/>
    <w:multiLevelType w:val="multilevel"/>
    <w:tmpl w:val="E81409A8"/>
    <w:lvl w:ilvl="0">
      <w:start w:val="1"/>
      <w:numFmt w:val="decimal"/>
      <w:lvlText w:val="%1."/>
      <w:lvlJc w:val="left"/>
      <w:pPr>
        <w:ind w:left="720" w:hanging="360"/>
      </w:pPr>
      <w:rPr>
        <w:rFonts w:asciiTheme="minorHAnsi" w:hAnsiTheme="minorHAnsi" w:hint="default"/>
        <w:b/>
        <w:i w:val="0"/>
      </w:rPr>
    </w:lvl>
    <w:lvl w:ilvl="1">
      <w:start w:val="1"/>
      <w:numFmt w:val="decimal"/>
      <w:isLgl/>
      <w:lvlText w:val="1.%2."/>
      <w:lvlJc w:val="left"/>
      <w:pPr>
        <w:ind w:left="720" w:hanging="360"/>
      </w:pPr>
      <w:rPr>
        <w:rFonts w:hint="default"/>
        <w:b/>
      </w:rPr>
    </w:lvl>
    <w:lvl w:ilvl="2">
      <w:start w:val="1"/>
      <w:numFmt w:val="decimal"/>
      <w:isLgl/>
      <w:lvlText w:val="%1.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D69177F"/>
    <w:multiLevelType w:val="hybridMultilevel"/>
    <w:tmpl w:val="518A88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EA5C65"/>
    <w:multiLevelType w:val="multilevel"/>
    <w:tmpl w:val="F20E88C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3"/>
  </w:num>
  <w:num w:numId="4">
    <w:abstractNumId w:val="14"/>
  </w:num>
  <w:num w:numId="5">
    <w:abstractNumId w:val="19"/>
  </w:num>
  <w:num w:numId="6">
    <w:abstractNumId w:val="6"/>
  </w:num>
  <w:num w:numId="7">
    <w:abstractNumId w:val="5"/>
  </w:num>
  <w:num w:numId="8">
    <w:abstractNumId w:val="3"/>
  </w:num>
  <w:num w:numId="9">
    <w:abstractNumId w:val="20"/>
  </w:num>
  <w:num w:numId="10">
    <w:abstractNumId w:val="21"/>
  </w:num>
  <w:num w:numId="11">
    <w:abstractNumId w:val="7"/>
  </w:num>
  <w:num w:numId="12">
    <w:abstractNumId w:val="0"/>
  </w:num>
  <w:num w:numId="13">
    <w:abstractNumId w:val="10"/>
  </w:num>
  <w:num w:numId="14">
    <w:abstractNumId w:val="15"/>
  </w:num>
  <w:num w:numId="15">
    <w:abstractNumId w:val="16"/>
  </w:num>
  <w:num w:numId="16">
    <w:abstractNumId w:val="18"/>
  </w:num>
  <w:num w:numId="17">
    <w:abstractNumId w:val="1"/>
  </w:num>
  <w:num w:numId="18">
    <w:abstractNumId w:val="9"/>
  </w:num>
  <w:num w:numId="19">
    <w:abstractNumId w:val="4"/>
  </w:num>
  <w:num w:numId="20">
    <w:abstractNumId w:val="8"/>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94"/>
    <w:rsid w:val="0002403F"/>
    <w:rsid w:val="00026FA8"/>
    <w:rsid w:val="00033FED"/>
    <w:rsid w:val="00041FDD"/>
    <w:rsid w:val="0004320F"/>
    <w:rsid w:val="0004382E"/>
    <w:rsid w:val="000459C1"/>
    <w:rsid w:val="000658B6"/>
    <w:rsid w:val="000673B1"/>
    <w:rsid w:val="00074863"/>
    <w:rsid w:val="00081983"/>
    <w:rsid w:val="00083482"/>
    <w:rsid w:val="000845F3"/>
    <w:rsid w:val="00097F2C"/>
    <w:rsid w:val="000A00D6"/>
    <w:rsid w:val="000A7809"/>
    <w:rsid w:val="000A7CB5"/>
    <w:rsid w:val="000C7116"/>
    <w:rsid w:val="000D1D4B"/>
    <w:rsid w:val="000E5254"/>
    <w:rsid w:val="000F147C"/>
    <w:rsid w:val="000F6996"/>
    <w:rsid w:val="001010B3"/>
    <w:rsid w:val="00106E18"/>
    <w:rsid w:val="001174B3"/>
    <w:rsid w:val="001179A8"/>
    <w:rsid w:val="001262E5"/>
    <w:rsid w:val="0013703A"/>
    <w:rsid w:val="001402B6"/>
    <w:rsid w:val="0014050B"/>
    <w:rsid w:val="00141299"/>
    <w:rsid w:val="001532D7"/>
    <w:rsid w:val="001537F1"/>
    <w:rsid w:val="001555D2"/>
    <w:rsid w:val="00166D62"/>
    <w:rsid w:val="001852F4"/>
    <w:rsid w:val="00187A63"/>
    <w:rsid w:val="001A3311"/>
    <w:rsid w:val="001B5A02"/>
    <w:rsid w:val="001B61CC"/>
    <w:rsid w:val="001C017D"/>
    <w:rsid w:val="001C1B14"/>
    <w:rsid w:val="001C4C7B"/>
    <w:rsid w:val="001C4CBE"/>
    <w:rsid w:val="001C7E79"/>
    <w:rsid w:val="001D6D12"/>
    <w:rsid w:val="001F0162"/>
    <w:rsid w:val="001F32BA"/>
    <w:rsid w:val="0020488A"/>
    <w:rsid w:val="00211A6B"/>
    <w:rsid w:val="0021605D"/>
    <w:rsid w:val="0021730C"/>
    <w:rsid w:val="00221382"/>
    <w:rsid w:val="00224121"/>
    <w:rsid w:val="0025238E"/>
    <w:rsid w:val="0025382F"/>
    <w:rsid w:val="0025664B"/>
    <w:rsid w:val="00264241"/>
    <w:rsid w:val="0026632B"/>
    <w:rsid w:val="00266E0A"/>
    <w:rsid w:val="0027671F"/>
    <w:rsid w:val="00277325"/>
    <w:rsid w:val="002839AD"/>
    <w:rsid w:val="002845D8"/>
    <w:rsid w:val="002866C2"/>
    <w:rsid w:val="00291B24"/>
    <w:rsid w:val="002A6550"/>
    <w:rsid w:val="002B51E1"/>
    <w:rsid w:val="002D184C"/>
    <w:rsid w:val="002D53FA"/>
    <w:rsid w:val="002F16E6"/>
    <w:rsid w:val="002F1F2A"/>
    <w:rsid w:val="002F2AD8"/>
    <w:rsid w:val="00300B9B"/>
    <w:rsid w:val="0030262D"/>
    <w:rsid w:val="00312F16"/>
    <w:rsid w:val="0033314C"/>
    <w:rsid w:val="00333309"/>
    <w:rsid w:val="00342567"/>
    <w:rsid w:val="00351C49"/>
    <w:rsid w:val="00356287"/>
    <w:rsid w:val="00363D85"/>
    <w:rsid w:val="00375750"/>
    <w:rsid w:val="00381803"/>
    <w:rsid w:val="0038478C"/>
    <w:rsid w:val="00387BA5"/>
    <w:rsid w:val="00387ED0"/>
    <w:rsid w:val="00391E61"/>
    <w:rsid w:val="003966D2"/>
    <w:rsid w:val="003A098F"/>
    <w:rsid w:val="003A49F1"/>
    <w:rsid w:val="003A74F8"/>
    <w:rsid w:val="003B4F70"/>
    <w:rsid w:val="003D1C62"/>
    <w:rsid w:val="003D3CAF"/>
    <w:rsid w:val="003E03E9"/>
    <w:rsid w:val="003F0678"/>
    <w:rsid w:val="003F4DDB"/>
    <w:rsid w:val="003F73F3"/>
    <w:rsid w:val="004020FB"/>
    <w:rsid w:val="00410B83"/>
    <w:rsid w:val="00411929"/>
    <w:rsid w:val="00411A26"/>
    <w:rsid w:val="00422771"/>
    <w:rsid w:val="00430F16"/>
    <w:rsid w:val="00431BB1"/>
    <w:rsid w:val="004346C3"/>
    <w:rsid w:val="004370AE"/>
    <w:rsid w:val="00437BFC"/>
    <w:rsid w:val="00443BFD"/>
    <w:rsid w:val="00452322"/>
    <w:rsid w:val="00457F07"/>
    <w:rsid w:val="00461AA3"/>
    <w:rsid w:val="00465E8E"/>
    <w:rsid w:val="00466640"/>
    <w:rsid w:val="004873BA"/>
    <w:rsid w:val="00492F01"/>
    <w:rsid w:val="004B30CE"/>
    <w:rsid w:val="004B60AD"/>
    <w:rsid w:val="004C3AA2"/>
    <w:rsid w:val="004C501C"/>
    <w:rsid w:val="004C543A"/>
    <w:rsid w:val="004D03F0"/>
    <w:rsid w:val="004D04CB"/>
    <w:rsid w:val="004D4B95"/>
    <w:rsid w:val="004E18F5"/>
    <w:rsid w:val="004F00A1"/>
    <w:rsid w:val="004F4A35"/>
    <w:rsid w:val="00500AF8"/>
    <w:rsid w:val="00503CAA"/>
    <w:rsid w:val="0050490F"/>
    <w:rsid w:val="0051482E"/>
    <w:rsid w:val="00515B76"/>
    <w:rsid w:val="0052367B"/>
    <w:rsid w:val="00533661"/>
    <w:rsid w:val="00535AA4"/>
    <w:rsid w:val="00537587"/>
    <w:rsid w:val="00542CBB"/>
    <w:rsid w:val="00547460"/>
    <w:rsid w:val="005513DF"/>
    <w:rsid w:val="00551521"/>
    <w:rsid w:val="00551646"/>
    <w:rsid w:val="00551A4A"/>
    <w:rsid w:val="005575B7"/>
    <w:rsid w:val="005634D4"/>
    <w:rsid w:val="0056369F"/>
    <w:rsid w:val="00581A6E"/>
    <w:rsid w:val="00584030"/>
    <w:rsid w:val="00586FEF"/>
    <w:rsid w:val="005907AB"/>
    <w:rsid w:val="00595811"/>
    <w:rsid w:val="005A03C4"/>
    <w:rsid w:val="005B5FAB"/>
    <w:rsid w:val="005B7742"/>
    <w:rsid w:val="005E5EA7"/>
    <w:rsid w:val="006051EC"/>
    <w:rsid w:val="00606618"/>
    <w:rsid w:val="00610988"/>
    <w:rsid w:val="0061353E"/>
    <w:rsid w:val="0061497F"/>
    <w:rsid w:val="00622426"/>
    <w:rsid w:val="00624DAE"/>
    <w:rsid w:val="006265A2"/>
    <w:rsid w:val="0062736A"/>
    <w:rsid w:val="0063703B"/>
    <w:rsid w:val="00640100"/>
    <w:rsid w:val="00640EF5"/>
    <w:rsid w:val="0064386C"/>
    <w:rsid w:val="00655762"/>
    <w:rsid w:val="00661200"/>
    <w:rsid w:val="006614A7"/>
    <w:rsid w:val="00665D72"/>
    <w:rsid w:val="00670C8D"/>
    <w:rsid w:val="0067314C"/>
    <w:rsid w:val="006834B5"/>
    <w:rsid w:val="006910C7"/>
    <w:rsid w:val="00695EFA"/>
    <w:rsid w:val="006A3B6B"/>
    <w:rsid w:val="006B12D5"/>
    <w:rsid w:val="006B1D46"/>
    <w:rsid w:val="006C3545"/>
    <w:rsid w:val="006C5DF9"/>
    <w:rsid w:val="006C6AF5"/>
    <w:rsid w:val="006D1C47"/>
    <w:rsid w:val="006E057A"/>
    <w:rsid w:val="006E2B50"/>
    <w:rsid w:val="006E4851"/>
    <w:rsid w:val="006E52F3"/>
    <w:rsid w:val="006F2E86"/>
    <w:rsid w:val="006F6291"/>
    <w:rsid w:val="007030DD"/>
    <w:rsid w:val="00706C4E"/>
    <w:rsid w:val="00707DF4"/>
    <w:rsid w:val="00711679"/>
    <w:rsid w:val="00715C8F"/>
    <w:rsid w:val="00721828"/>
    <w:rsid w:val="00722746"/>
    <w:rsid w:val="0072276F"/>
    <w:rsid w:val="00736277"/>
    <w:rsid w:val="00741D64"/>
    <w:rsid w:val="00763E44"/>
    <w:rsid w:val="00767337"/>
    <w:rsid w:val="00793D38"/>
    <w:rsid w:val="00793D92"/>
    <w:rsid w:val="00796EF3"/>
    <w:rsid w:val="007A0F20"/>
    <w:rsid w:val="007D12F0"/>
    <w:rsid w:val="007D5CA4"/>
    <w:rsid w:val="007E2B15"/>
    <w:rsid w:val="007F04C9"/>
    <w:rsid w:val="007F2CFB"/>
    <w:rsid w:val="007F4724"/>
    <w:rsid w:val="00803710"/>
    <w:rsid w:val="008039D3"/>
    <w:rsid w:val="0081486F"/>
    <w:rsid w:val="00815A78"/>
    <w:rsid w:val="00815BE0"/>
    <w:rsid w:val="008256DA"/>
    <w:rsid w:val="00833422"/>
    <w:rsid w:val="0083716A"/>
    <w:rsid w:val="00862347"/>
    <w:rsid w:val="00865DEC"/>
    <w:rsid w:val="00874528"/>
    <w:rsid w:val="00874E24"/>
    <w:rsid w:val="00886C1F"/>
    <w:rsid w:val="0089352C"/>
    <w:rsid w:val="008944C8"/>
    <w:rsid w:val="008A4754"/>
    <w:rsid w:val="008B0DB2"/>
    <w:rsid w:val="008D5B39"/>
    <w:rsid w:val="008E5470"/>
    <w:rsid w:val="008F19AE"/>
    <w:rsid w:val="00900844"/>
    <w:rsid w:val="0090718C"/>
    <w:rsid w:val="0091537D"/>
    <w:rsid w:val="00917A6E"/>
    <w:rsid w:val="009208D8"/>
    <w:rsid w:val="00921543"/>
    <w:rsid w:val="00923D12"/>
    <w:rsid w:val="00933C0E"/>
    <w:rsid w:val="009459E9"/>
    <w:rsid w:val="00947497"/>
    <w:rsid w:val="0095447D"/>
    <w:rsid w:val="0096285B"/>
    <w:rsid w:val="009659BE"/>
    <w:rsid w:val="0096675C"/>
    <w:rsid w:val="00974850"/>
    <w:rsid w:val="009775C1"/>
    <w:rsid w:val="00977F6E"/>
    <w:rsid w:val="0098253D"/>
    <w:rsid w:val="00990BEE"/>
    <w:rsid w:val="00996583"/>
    <w:rsid w:val="009A24E6"/>
    <w:rsid w:val="009A5966"/>
    <w:rsid w:val="009C17F2"/>
    <w:rsid w:val="009D05B8"/>
    <w:rsid w:val="009D3DBF"/>
    <w:rsid w:val="009D4A4B"/>
    <w:rsid w:val="009E0FBE"/>
    <w:rsid w:val="009E146D"/>
    <w:rsid w:val="009E23F6"/>
    <w:rsid w:val="009E402E"/>
    <w:rsid w:val="009F4ECE"/>
    <w:rsid w:val="00A06887"/>
    <w:rsid w:val="00A1060D"/>
    <w:rsid w:val="00A1083B"/>
    <w:rsid w:val="00A11E4C"/>
    <w:rsid w:val="00A12036"/>
    <w:rsid w:val="00A15BE6"/>
    <w:rsid w:val="00A33F4D"/>
    <w:rsid w:val="00A3433A"/>
    <w:rsid w:val="00A35EDB"/>
    <w:rsid w:val="00A36DCC"/>
    <w:rsid w:val="00A43E4E"/>
    <w:rsid w:val="00A518CF"/>
    <w:rsid w:val="00A53C94"/>
    <w:rsid w:val="00A57B7B"/>
    <w:rsid w:val="00A62197"/>
    <w:rsid w:val="00A66E9B"/>
    <w:rsid w:val="00A71395"/>
    <w:rsid w:val="00A845E6"/>
    <w:rsid w:val="00A86AE4"/>
    <w:rsid w:val="00A9308A"/>
    <w:rsid w:val="00A97057"/>
    <w:rsid w:val="00A97AD4"/>
    <w:rsid w:val="00AA7412"/>
    <w:rsid w:val="00AA7DA9"/>
    <w:rsid w:val="00AB429B"/>
    <w:rsid w:val="00AC1B4D"/>
    <w:rsid w:val="00AD0822"/>
    <w:rsid w:val="00AE7611"/>
    <w:rsid w:val="00AF13E8"/>
    <w:rsid w:val="00AF25D4"/>
    <w:rsid w:val="00AF3E7A"/>
    <w:rsid w:val="00B02C4B"/>
    <w:rsid w:val="00B03210"/>
    <w:rsid w:val="00B07847"/>
    <w:rsid w:val="00B307E6"/>
    <w:rsid w:val="00B317CF"/>
    <w:rsid w:val="00B32111"/>
    <w:rsid w:val="00B430A5"/>
    <w:rsid w:val="00B4513F"/>
    <w:rsid w:val="00B4551A"/>
    <w:rsid w:val="00B46CDF"/>
    <w:rsid w:val="00B52031"/>
    <w:rsid w:val="00B53374"/>
    <w:rsid w:val="00B55090"/>
    <w:rsid w:val="00B76335"/>
    <w:rsid w:val="00B77923"/>
    <w:rsid w:val="00B77CC9"/>
    <w:rsid w:val="00B864C7"/>
    <w:rsid w:val="00B94A2A"/>
    <w:rsid w:val="00BA1CEF"/>
    <w:rsid w:val="00BA22A8"/>
    <w:rsid w:val="00BA4EA4"/>
    <w:rsid w:val="00BB0EF2"/>
    <w:rsid w:val="00BB173E"/>
    <w:rsid w:val="00BB1A3F"/>
    <w:rsid w:val="00BB6CF0"/>
    <w:rsid w:val="00BC0A4C"/>
    <w:rsid w:val="00BC143F"/>
    <w:rsid w:val="00BC4002"/>
    <w:rsid w:val="00BD50E9"/>
    <w:rsid w:val="00BF5C88"/>
    <w:rsid w:val="00BF786D"/>
    <w:rsid w:val="00C220F8"/>
    <w:rsid w:val="00C24747"/>
    <w:rsid w:val="00C27527"/>
    <w:rsid w:val="00C37F96"/>
    <w:rsid w:val="00C423F5"/>
    <w:rsid w:val="00C433D4"/>
    <w:rsid w:val="00C45FFD"/>
    <w:rsid w:val="00C60E3D"/>
    <w:rsid w:val="00C61B5C"/>
    <w:rsid w:val="00C7105C"/>
    <w:rsid w:val="00C72CED"/>
    <w:rsid w:val="00C74007"/>
    <w:rsid w:val="00C74932"/>
    <w:rsid w:val="00C77B0E"/>
    <w:rsid w:val="00C97E0C"/>
    <w:rsid w:val="00CA3C82"/>
    <w:rsid w:val="00CA4827"/>
    <w:rsid w:val="00CB01A7"/>
    <w:rsid w:val="00CB1EB9"/>
    <w:rsid w:val="00CB45D2"/>
    <w:rsid w:val="00CC18FF"/>
    <w:rsid w:val="00CD4B53"/>
    <w:rsid w:val="00CE1B42"/>
    <w:rsid w:val="00CE7602"/>
    <w:rsid w:val="00CF789F"/>
    <w:rsid w:val="00D012EE"/>
    <w:rsid w:val="00D042EA"/>
    <w:rsid w:val="00D117AB"/>
    <w:rsid w:val="00D165FD"/>
    <w:rsid w:val="00D16F52"/>
    <w:rsid w:val="00D23B77"/>
    <w:rsid w:val="00D24070"/>
    <w:rsid w:val="00D24EEA"/>
    <w:rsid w:val="00D37136"/>
    <w:rsid w:val="00D44B90"/>
    <w:rsid w:val="00D4650B"/>
    <w:rsid w:val="00D47023"/>
    <w:rsid w:val="00D478C1"/>
    <w:rsid w:val="00D47A8F"/>
    <w:rsid w:val="00D61D66"/>
    <w:rsid w:val="00D63211"/>
    <w:rsid w:val="00D65D9A"/>
    <w:rsid w:val="00D660F3"/>
    <w:rsid w:val="00D66303"/>
    <w:rsid w:val="00D75E3F"/>
    <w:rsid w:val="00D8069B"/>
    <w:rsid w:val="00D86C86"/>
    <w:rsid w:val="00D92F64"/>
    <w:rsid w:val="00D939C9"/>
    <w:rsid w:val="00D95876"/>
    <w:rsid w:val="00DA306E"/>
    <w:rsid w:val="00DA7A63"/>
    <w:rsid w:val="00DB1981"/>
    <w:rsid w:val="00DB496F"/>
    <w:rsid w:val="00DC0F5C"/>
    <w:rsid w:val="00DD4C98"/>
    <w:rsid w:val="00DE203D"/>
    <w:rsid w:val="00DE30F8"/>
    <w:rsid w:val="00DF3608"/>
    <w:rsid w:val="00DF4CCD"/>
    <w:rsid w:val="00DF609C"/>
    <w:rsid w:val="00E11191"/>
    <w:rsid w:val="00E131CC"/>
    <w:rsid w:val="00E23200"/>
    <w:rsid w:val="00E32F2A"/>
    <w:rsid w:val="00E54454"/>
    <w:rsid w:val="00E63608"/>
    <w:rsid w:val="00E63DD0"/>
    <w:rsid w:val="00E8067F"/>
    <w:rsid w:val="00E936AF"/>
    <w:rsid w:val="00EA2615"/>
    <w:rsid w:val="00EB3FAF"/>
    <w:rsid w:val="00EC3A01"/>
    <w:rsid w:val="00EC6A59"/>
    <w:rsid w:val="00EE46AB"/>
    <w:rsid w:val="00EE62C1"/>
    <w:rsid w:val="00EE7FCC"/>
    <w:rsid w:val="00F028B5"/>
    <w:rsid w:val="00F107A1"/>
    <w:rsid w:val="00F128C5"/>
    <w:rsid w:val="00F260C7"/>
    <w:rsid w:val="00F276F4"/>
    <w:rsid w:val="00F36743"/>
    <w:rsid w:val="00F3780F"/>
    <w:rsid w:val="00F41958"/>
    <w:rsid w:val="00F42934"/>
    <w:rsid w:val="00F44D11"/>
    <w:rsid w:val="00F53270"/>
    <w:rsid w:val="00F53793"/>
    <w:rsid w:val="00F56EB4"/>
    <w:rsid w:val="00F57F58"/>
    <w:rsid w:val="00F622E1"/>
    <w:rsid w:val="00F72C53"/>
    <w:rsid w:val="00F73FFC"/>
    <w:rsid w:val="00F81B7C"/>
    <w:rsid w:val="00F83EC8"/>
    <w:rsid w:val="00F96990"/>
    <w:rsid w:val="00FA1E15"/>
    <w:rsid w:val="00FD4062"/>
    <w:rsid w:val="00FE1DC3"/>
    <w:rsid w:val="00FE260D"/>
    <w:rsid w:val="00FE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E7C5F6"/>
  <w15:chartTrackingRefBased/>
  <w15:docId w15:val="{B8200F32-10DB-4560-9FC8-EA04DA00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C94"/>
    <w:pPr>
      <w:spacing w:after="200" w:line="276" w:lineRule="auto"/>
    </w:pPr>
    <w:rPr>
      <w:rFonts w:ascii="Calibri" w:eastAsia="Calibri" w:hAnsi="Calibri" w:cs="Times New Roman"/>
      <w:lang w:val="hr-HR"/>
    </w:rPr>
  </w:style>
  <w:style w:type="paragraph" w:styleId="Heading1">
    <w:name w:val="heading 1"/>
    <w:basedOn w:val="Normal"/>
    <w:next w:val="Normal"/>
    <w:link w:val="Heading1Char"/>
    <w:qFormat/>
    <w:rsid w:val="00A53C94"/>
    <w:pPr>
      <w:keepNext/>
      <w:keepLines/>
      <w:spacing w:before="480" w:after="240"/>
      <w:outlineLvl w:val="0"/>
    </w:pPr>
    <w:rPr>
      <w:rFonts w:asciiTheme="minorHAnsi" w:eastAsia="Times New Roman" w:hAnsiTheme="minorHAnsi"/>
      <w:b/>
      <w:bCs/>
      <w:szCs w:val="28"/>
      <w:lang w:val="de-DE"/>
    </w:rPr>
  </w:style>
  <w:style w:type="paragraph" w:styleId="Heading2">
    <w:name w:val="heading 2"/>
    <w:aliases w:val="H2,H21,Heading 2a,Numbered - 2,h 3,Reset numbering,h 4,PA Major Section,Boris"/>
    <w:basedOn w:val="Normal"/>
    <w:next w:val="Normal"/>
    <w:link w:val="Heading2Char"/>
    <w:unhideWhenUsed/>
    <w:qFormat/>
    <w:rsid w:val="00A53C94"/>
    <w:pPr>
      <w:keepNext/>
      <w:keepLines/>
      <w:spacing w:before="200" w:after="0"/>
      <w:outlineLvl w:val="1"/>
    </w:pPr>
    <w:rPr>
      <w:rFonts w:ascii="Cambria" w:eastAsia="Times New Roman" w:hAnsi="Cambria"/>
      <w:b/>
      <w:bCs/>
      <w:color w:val="4F81BD"/>
      <w:sz w:val="26"/>
      <w:szCs w:val="26"/>
    </w:rPr>
  </w:style>
  <w:style w:type="paragraph" w:styleId="Heading3">
    <w:name w:val="heading 3"/>
    <w:aliases w:val="H3,Proposa"/>
    <w:basedOn w:val="Normal"/>
    <w:next w:val="Normal"/>
    <w:link w:val="Heading3Char"/>
    <w:uiPriority w:val="99"/>
    <w:unhideWhenUsed/>
    <w:qFormat/>
    <w:rsid w:val="00A53C94"/>
    <w:pPr>
      <w:keepNext/>
      <w:keepLines/>
      <w:spacing w:before="200" w:after="0"/>
      <w:outlineLvl w:val="2"/>
    </w:pPr>
    <w:rPr>
      <w:rFonts w:ascii="Cambria" w:eastAsia="Times New Roman" w:hAnsi="Cambria"/>
      <w:b/>
      <w:bCs/>
      <w:color w:val="4F81BD"/>
    </w:rPr>
  </w:style>
  <w:style w:type="paragraph" w:styleId="Heading4">
    <w:name w:val="heading 4"/>
    <w:aliases w:val="H4,safafdaf"/>
    <w:basedOn w:val="Normal"/>
    <w:next w:val="Normal"/>
    <w:link w:val="Heading4Char"/>
    <w:qFormat/>
    <w:rsid w:val="00A53C94"/>
    <w:pPr>
      <w:keepNext/>
      <w:spacing w:after="0" w:line="240" w:lineRule="auto"/>
      <w:ind w:firstLine="708"/>
      <w:outlineLvl w:val="3"/>
    </w:pPr>
    <w:rPr>
      <w:rFonts w:ascii="Times New Roman" w:eastAsia="Times New Roman" w:hAnsi="Times New Roman"/>
      <w:b/>
      <w:bCs/>
      <w:sz w:val="28"/>
      <w:szCs w:val="24"/>
      <w:lang w:val="x-none" w:eastAsia="hr-HR"/>
    </w:rPr>
  </w:style>
  <w:style w:type="paragraph" w:styleId="Heading5">
    <w:name w:val="heading 5"/>
    <w:basedOn w:val="Normal"/>
    <w:next w:val="Normal"/>
    <w:link w:val="Heading5Char"/>
    <w:qFormat/>
    <w:rsid w:val="00A53C94"/>
    <w:pPr>
      <w:keepNext/>
      <w:spacing w:after="0" w:line="240" w:lineRule="auto"/>
      <w:outlineLvl w:val="4"/>
    </w:pPr>
    <w:rPr>
      <w:rFonts w:ascii="Times New Roman" w:eastAsia="Times New Roman" w:hAnsi="Times New Roman"/>
      <w:b/>
      <w:bCs/>
      <w:sz w:val="24"/>
      <w:szCs w:val="24"/>
      <w:lang w:val="x-none" w:eastAsia="hr-HR"/>
    </w:rPr>
  </w:style>
  <w:style w:type="paragraph" w:styleId="Heading6">
    <w:name w:val="heading 6"/>
    <w:basedOn w:val="Normal"/>
    <w:next w:val="Normal"/>
    <w:link w:val="Heading6Char"/>
    <w:qFormat/>
    <w:rsid w:val="00A53C94"/>
    <w:pPr>
      <w:keepNext/>
      <w:numPr>
        <w:numId w:val="1"/>
      </w:numPr>
      <w:spacing w:after="0" w:line="240" w:lineRule="auto"/>
      <w:outlineLvl w:val="5"/>
    </w:pPr>
    <w:rPr>
      <w:rFonts w:ascii="Times New Roman" w:eastAsia="Times New Roman" w:hAnsi="Times New Roman"/>
      <w:b/>
      <w:bCs/>
      <w:sz w:val="24"/>
      <w:szCs w:val="24"/>
      <w:lang w:val="x-none" w:eastAsia="x-none"/>
    </w:rPr>
  </w:style>
  <w:style w:type="paragraph" w:styleId="Heading7">
    <w:name w:val="heading 7"/>
    <w:basedOn w:val="Normal"/>
    <w:next w:val="Normal"/>
    <w:link w:val="Heading7Char"/>
    <w:qFormat/>
    <w:rsid w:val="00A53C94"/>
    <w:pPr>
      <w:keepNext/>
      <w:spacing w:after="0" w:line="240" w:lineRule="auto"/>
      <w:outlineLvl w:val="6"/>
    </w:pPr>
    <w:rPr>
      <w:rFonts w:ascii="Arial" w:eastAsia="Times New Roman" w:hAnsi="Arial"/>
      <w:b/>
      <w:sz w:val="20"/>
      <w:szCs w:val="24"/>
      <w:lang w:val="x-none" w:eastAsia="hr-HR"/>
    </w:rPr>
  </w:style>
  <w:style w:type="paragraph" w:styleId="Heading8">
    <w:name w:val="heading 8"/>
    <w:basedOn w:val="Normal"/>
    <w:next w:val="Normal"/>
    <w:link w:val="Heading8Char"/>
    <w:qFormat/>
    <w:rsid w:val="00A53C94"/>
    <w:pPr>
      <w:keepNext/>
      <w:spacing w:after="0" w:line="240" w:lineRule="auto"/>
      <w:outlineLvl w:val="7"/>
    </w:pPr>
    <w:rPr>
      <w:rFonts w:ascii="Arial" w:eastAsia="Times New Roman" w:hAnsi="Arial"/>
      <w:b/>
      <w:sz w:val="20"/>
      <w:szCs w:val="24"/>
      <w:lang w:val="x-none" w:eastAsia="hr-HR"/>
    </w:rPr>
  </w:style>
  <w:style w:type="paragraph" w:styleId="Heading9">
    <w:name w:val="heading 9"/>
    <w:basedOn w:val="Normal"/>
    <w:next w:val="Normal"/>
    <w:link w:val="Heading9Char"/>
    <w:qFormat/>
    <w:rsid w:val="00A53C94"/>
    <w:pPr>
      <w:keepNext/>
      <w:spacing w:after="0" w:line="240" w:lineRule="auto"/>
      <w:outlineLvl w:val="8"/>
    </w:pPr>
    <w:rPr>
      <w:rFonts w:ascii="Arial" w:eastAsia="Times New Roman" w:hAnsi="Arial"/>
      <w:b/>
      <w:sz w:val="28"/>
      <w:szCs w:val="24"/>
      <w:u w:val="single"/>
      <w:lang w:val="x-none"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C94"/>
    <w:rPr>
      <w:rFonts w:eastAsia="Times New Roman" w:cs="Times New Roman"/>
      <w:b/>
      <w:bCs/>
      <w:szCs w:val="28"/>
      <w:lang w:val="de-DE"/>
    </w:rPr>
  </w:style>
  <w:style w:type="character" w:customStyle="1" w:styleId="Heading2Char">
    <w:name w:val="Heading 2 Char"/>
    <w:aliases w:val="H2 Char,H21 Char,Heading 2a Char,Numbered - 2 Char,h 3 Char,Reset numbering Char,h 4 Char,PA Major Section Char,Boris Char"/>
    <w:basedOn w:val="DefaultParagraphFont"/>
    <w:link w:val="Heading2"/>
    <w:rsid w:val="00A53C94"/>
    <w:rPr>
      <w:rFonts w:ascii="Cambria" w:eastAsia="Times New Roman" w:hAnsi="Cambria" w:cs="Times New Roman"/>
      <w:b/>
      <w:bCs/>
      <w:color w:val="4F81BD"/>
      <w:sz w:val="26"/>
      <w:szCs w:val="26"/>
      <w:lang w:val="hr-HR"/>
    </w:rPr>
  </w:style>
  <w:style w:type="character" w:customStyle="1" w:styleId="Heading3Char">
    <w:name w:val="Heading 3 Char"/>
    <w:aliases w:val="H3 Char,Proposa Char"/>
    <w:basedOn w:val="DefaultParagraphFont"/>
    <w:link w:val="Heading3"/>
    <w:uiPriority w:val="99"/>
    <w:rsid w:val="00A53C94"/>
    <w:rPr>
      <w:rFonts w:ascii="Cambria" w:eastAsia="Times New Roman" w:hAnsi="Cambria" w:cs="Times New Roman"/>
      <w:b/>
      <w:bCs/>
      <w:color w:val="4F81BD"/>
      <w:lang w:val="hr-HR"/>
    </w:rPr>
  </w:style>
  <w:style w:type="character" w:customStyle="1" w:styleId="Heading4Char">
    <w:name w:val="Heading 4 Char"/>
    <w:aliases w:val="H4 Char,safafdaf Char"/>
    <w:basedOn w:val="DefaultParagraphFont"/>
    <w:link w:val="Heading4"/>
    <w:rsid w:val="00A53C94"/>
    <w:rPr>
      <w:rFonts w:ascii="Times New Roman" w:eastAsia="Times New Roman" w:hAnsi="Times New Roman" w:cs="Times New Roman"/>
      <w:b/>
      <w:bCs/>
      <w:sz w:val="28"/>
      <w:szCs w:val="24"/>
      <w:lang w:val="x-none" w:eastAsia="hr-HR"/>
    </w:rPr>
  </w:style>
  <w:style w:type="character" w:customStyle="1" w:styleId="Heading5Char">
    <w:name w:val="Heading 5 Char"/>
    <w:basedOn w:val="DefaultParagraphFont"/>
    <w:link w:val="Heading5"/>
    <w:rsid w:val="00A53C94"/>
    <w:rPr>
      <w:rFonts w:ascii="Times New Roman" w:eastAsia="Times New Roman" w:hAnsi="Times New Roman" w:cs="Times New Roman"/>
      <w:b/>
      <w:bCs/>
      <w:sz w:val="24"/>
      <w:szCs w:val="24"/>
      <w:lang w:val="x-none" w:eastAsia="hr-HR"/>
    </w:rPr>
  </w:style>
  <w:style w:type="character" w:customStyle="1" w:styleId="Heading6Char">
    <w:name w:val="Heading 6 Char"/>
    <w:basedOn w:val="DefaultParagraphFont"/>
    <w:link w:val="Heading6"/>
    <w:rsid w:val="00A53C94"/>
    <w:rPr>
      <w:rFonts w:ascii="Times New Roman" w:eastAsia="Times New Roman" w:hAnsi="Times New Roman" w:cs="Times New Roman"/>
      <w:b/>
      <w:bCs/>
      <w:sz w:val="24"/>
      <w:szCs w:val="24"/>
      <w:lang w:val="x-none" w:eastAsia="x-none"/>
    </w:rPr>
  </w:style>
  <w:style w:type="character" w:customStyle="1" w:styleId="Heading7Char">
    <w:name w:val="Heading 7 Char"/>
    <w:basedOn w:val="DefaultParagraphFont"/>
    <w:link w:val="Heading7"/>
    <w:rsid w:val="00A53C94"/>
    <w:rPr>
      <w:rFonts w:ascii="Arial" w:eastAsia="Times New Roman" w:hAnsi="Arial" w:cs="Times New Roman"/>
      <w:b/>
      <w:sz w:val="20"/>
      <w:szCs w:val="24"/>
      <w:lang w:val="x-none" w:eastAsia="hr-HR"/>
    </w:rPr>
  </w:style>
  <w:style w:type="character" w:customStyle="1" w:styleId="Heading8Char">
    <w:name w:val="Heading 8 Char"/>
    <w:basedOn w:val="DefaultParagraphFont"/>
    <w:link w:val="Heading8"/>
    <w:rsid w:val="00A53C94"/>
    <w:rPr>
      <w:rFonts w:ascii="Arial" w:eastAsia="Times New Roman" w:hAnsi="Arial" w:cs="Times New Roman"/>
      <w:b/>
      <w:sz w:val="20"/>
      <w:szCs w:val="24"/>
      <w:lang w:val="x-none" w:eastAsia="hr-HR"/>
    </w:rPr>
  </w:style>
  <w:style w:type="character" w:customStyle="1" w:styleId="Heading9Char">
    <w:name w:val="Heading 9 Char"/>
    <w:basedOn w:val="DefaultParagraphFont"/>
    <w:link w:val="Heading9"/>
    <w:rsid w:val="00A53C94"/>
    <w:rPr>
      <w:rFonts w:ascii="Arial" w:eastAsia="Times New Roman" w:hAnsi="Arial" w:cs="Times New Roman"/>
      <w:b/>
      <w:sz w:val="28"/>
      <w:szCs w:val="24"/>
      <w:u w:val="single"/>
      <w:lang w:val="x-none" w:eastAsia="hr-HR"/>
    </w:rPr>
  </w:style>
  <w:style w:type="paragraph" w:styleId="ListParagraph">
    <w:name w:val="List Paragraph"/>
    <w:basedOn w:val="Normal"/>
    <w:uiPriority w:val="34"/>
    <w:qFormat/>
    <w:rsid w:val="00A53C94"/>
    <w:pPr>
      <w:ind w:left="720"/>
      <w:contextualSpacing/>
    </w:pPr>
    <w:rPr>
      <w:lang w:val="de-DE"/>
    </w:rPr>
  </w:style>
  <w:style w:type="character" w:styleId="PlaceholderText">
    <w:name w:val="Placeholder Text"/>
    <w:basedOn w:val="DefaultParagraphFont"/>
    <w:uiPriority w:val="99"/>
    <w:semiHidden/>
    <w:rsid w:val="00A53C94"/>
    <w:rPr>
      <w:color w:val="808080"/>
    </w:rPr>
  </w:style>
  <w:style w:type="character" w:customStyle="1" w:styleId="Style1">
    <w:name w:val="Style1"/>
    <w:basedOn w:val="DefaultParagraphFont"/>
    <w:uiPriority w:val="1"/>
    <w:rsid w:val="00A53C94"/>
  </w:style>
  <w:style w:type="paragraph" w:styleId="Header">
    <w:name w:val="header"/>
    <w:basedOn w:val="Normal"/>
    <w:link w:val="HeaderChar"/>
    <w:uiPriority w:val="99"/>
    <w:unhideWhenUsed/>
    <w:rsid w:val="00A53C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3C94"/>
    <w:rPr>
      <w:rFonts w:ascii="Calibri" w:eastAsia="Calibri" w:hAnsi="Calibri" w:cs="Times New Roman"/>
      <w:lang w:val="hr-HR"/>
    </w:rPr>
  </w:style>
  <w:style w:type="paragraph" w:styleId="Footer">
    <w:name w:val="footer"/>
    <w:basedOn w:val="Normal"/>
    <w:link w:val="FooterChar"/>
    <w:unhideWhenUsed/>
    <w:rsid w:val="00A53C94"/>
    <w:pPr>
      <w:tabs>
        <w:tab w:val="center" w:pos="4536"/>
        <w:tab w:val="right" w:pos="9072"/>
      </w:tabs>
      <w:spacing w:after="0" w:line="240" w:lineRule="auto"/>
    </w:pPr>
  </w:style>
  <w:style w:type="character" w:customStyle="1" w:styleId="FooterChar">
    <w:name w:val="Footer Char"/>
    <w:basedOn w:val="DefaultParagraphFont"/>
    <w:link w:val="Footer"/>
    <w:rsid w:val="00A53C94"/>
    <w:rPr>
      <w:rFonts w:ascii="Calibri" w:eastAsia="Calibri" w:hAnsi="Calibri" w:cs="Times New Roman"/>
      <w:lang w:val="hr-HR"/>
    </w:rPr>
  </w:style>
  <w:style w:type="paragraph" w:styleId="TOCHeading">
    <w:name w:val="TOC Heading"/>
    <w:basedOn w:val="Heading1"/>
    <w:next w:val="Normal"/>
    <w:uiPriority w:val="39"/>
    <w:unhideWhenUsed/>
    <w:qFormat/>
    <w:rsid w:val="00A53C94"/>
    <w:pPr>
      <w:outlineLvl w:val="9"/>
    </w:pPr>
    <w:rPr>
      <w:lang w:val="en-US"/>
    </w:rPr>
  </w:style>
  <w:style w:type="paragraph" w:styleId="TOC1">
    <w:name w:val="toc 1"/>
    <w:basedOn w:val="Normal"/>
    <w:next w:val="Normal"/>
    <w:autoRedefine/>
    <w:uiPriority w:val="39"/>
    <w:unhideWhenUsed/>
    <w:rsid w:val="00A53C94"/>
    <w:pPr>
      <w:tabs>
        <w:tab w:val="left" w:pos="426"/>
        <w:tab w:val="right" w:leader="dot" w:pos="9062"/>
      </w:tabs>
      <w:spacing w:after="100"/>
    </w:pPr>
  </w:style>
  <w:style w:type="character" w:styleId="Hyperlink">
    <w:name w:val="Hyperlink"/>
    <w:basedOn w:val="DefaultParagraphFont"/>
    <w:uiPriority w:val="99"/>
    <w:unhideWhenUsed/>
    <w:rsid w:val="00A53C94"/>
    <w:rPr>
      <w:color w:val="0000FF"/>
      <w:u w:val="single"/>
    </w:rPr>
  </w:style>
  <w:style w:type="paragraph" w:styleId="TOC3">
    <w:name w:val="toc 3"/>
    <w:basedOn w:val="Normal"/>
    <w:next w:val="Normal"/>
    <w:autoRedefine/>
    <w:uiPriority w:val="39"/>
    <w:unhideWhenUsed/>
    <w:rsid w:val="00A53C94"/>
    <w:pPr>
      <w:spacing w:after="100"/>
      <w:ind w:left="440"/>
    </w:pPr>
  </w:style>
  <w:style w:type="paragraph" w:styleId="FootnoteText">
    <w:name w:val="footnote text"/>
    <w:basedOn w:val="Normal"/>
    <w:link w:val="FootnoteTextChar"/>
    <w:uiPriority w:val="99"/>
    <w:semiHidden/>
    <w:unhideWhenUsed/>
    <w:rsid w:val="00A53C94"/>
    <w:rPr>
      <w:sz w:val="20"/>
      <w:szCs w:val="20"/>
    </w:rPr>
  </w:style>
  <w:style w:type="character" w:customStyle="1" w:styleId="FootnoteTextChar">
    <w:name w:val="Footnote Text Char"/>
    <w:basedOn w:val="DefaultParagraphFont"/>
    <w:link w:val="FootnoteText"/>
    <w:uiPriority w:val="99"/>
    <w:semiHidden/>
    <w:rsid w:val="00A53C94"/>
    <w:rPr>
      <w:rFonts w:ascii="Calibri" w:eastAsia="Calibri" w:hAnsi="Calibri" w:cs="Times New Roman"/>
      <w:sz w:val="20"/>
      <w:szCs w:val="20"/>
      <w:lang w:val="hr-HR"/>
    </w:rPr>
  </w:style>
  <w:style w:type="character" w:styleId="FootnoteReference">
    <w:name w:val="footnote reference"/>
    <w:basedOn w:val="DefaultParagraphFont"/>
    <w:uiPriority w:val="99"/>
    <w:semiHidden/>
    <w:unhideWhenUsed/>
    <w:rsid w:val="00A53C94"/>
    <w:rPr>
      <w:vertAlign w:val="superscript"/>
    </w:rPr>
  </w:style>
  <w:style w:type="paragraph" w:styleId="BalloonText">
    <w:name w:val="Balloon Text"/>
    <w:basedOn w:val="Normal"/>
    <w:link w:val="BalloonTextChar"/>
    <w:uiPriority w:val="99"/>
    <w:unhideWhenUsed/>
    <w:rsid w:val="00A53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3C94"/>
    <w:rPr>
      <w:rFonts w:ascii="Tahoma" w:eastAsia="Calibri" w:hAnsi="Tahoma" w:cs="Tahoma"/>
      <w:sz w:val="16"/>
      <w:szCs w:val="16"/>
      <w:lang w:val="hr-HR"/>
    </w:rPr>
  </w:style>
  <w:style w:type="paragraph" w:styleId="Title">
    <w:name w:val="Title"/>
    <w:basedOn w:val="Normal"/>
    <w:link w:val="TitleChar"/>
    <w:uiPriority w:val="10"/>
    <w:qFormat/>
    <w:rsid w:val="00A53C94"/>
    <w:pPr>
      <w:spacing w:after="0" w:line="240" w:lineRule="auto"/>
      <w:jc w:val="center"/>
    </w:pPr>
    <w:rPr>
      <w:rFonts w:ascii="Times New Roman" w:eastAsia="Times New Roman" w:hAnsi="Times New Roman"/>
      <w:b/>
      <w:bCs/>
      <w:sz w:val="32"/>
      <w:szCs w:val="24"/>
      <w:lang w:val="x-none" w:eastAsia="hr-HR"/>
    </w:rPr>
  </w:style>
  <w:style w:type="character" w:customStyle="1" w:styleId="TitleChar">
    <w:name w:val="Title Char"/>
    <w:basedOn w:val="DefaultParagraphFont"/>
    <w:link w:val="Title"/>
    <w:uiPriority w:val="10"/>
    <w:rsid w:val="00A53C94"/>
    <w:rPr>
      <w:rFonts w:ascii="Times New Roman" w:eastAsia="Times New Roman" w:hAnsi="Times New Roman" w:cs="Times New Roman"/>
      <w:b/>
      <w:bCs/>
      <w:sz w:val="32"/>
      <w:szCs w:val="24"/>
      <w:lang w:val="x-none" w:eastAsia="hr-HR"/>
    </w:rPr>
  </w:style>
  <w:style w:type="character" w:styleId="PageNumber">
    <w:name w:val="page number"/>
    <w:basedOn w:val="DefaultParagraphFont"/>
    <w:rsid w:val="00A53C94"/>
  </w:style>
  <w:style w:type="paragraph" w:styleId="BodyText2">
    <w:name w:val="Body Text 2"/>
    <w:basedOn w:val="Normal"/>
    <w:link w:val="BodyText2Char"/>
    <w:rsid w:val="00A53C94"/>
    <w:pPr>
      <w:spacing w:after="120" w:line="480" w:lineRule="auto"/>
    </w:pPr>
    <w:rPr>
      <w:rFonts w:ascii="Times New Roman" w:eastAsia="Times New Roman" w:hAnsi="Times New Roman"/>
      <w:sz w:val="24"/>
      <w:szCs w:val="24"/>
      <w:lang w:val="x-none" w:eastAsia="hr-HR"/>
    </w:rPr>
  </w:style>
  <w:style w:type="character" w:customStyle="1" w:styleId="BodyText2Char">
    <w:name w:val="Body Text 2 Char"/>
    <w:basedOn w:val="DefaultParagraphFont"/>
    <w:link w:val="BodyText2"/>
    <w:rsid w:val="00A53C94"/>
    <w:rPr>
      <w:rFonts w:ascii="Times New Roman" w:eastAsia="Times New Roman" w:hAnsi="Times New Roman" w:cs="Times New Roman"/>
      <w:sz w:val="24"/>
      <w:szCs w:val="24"/>
      <w:lang w:val="x-none" w:eastAsia="hr-HR"/>
    </w:rPr>
  </w:style>
  <w:style w:type="paragraph" w:customStyle="1" w:styleId="StyleHeading1Arial11ptNotBoldLeft">
    <w:name w:val="Style Heading 1 + Arial 11 pt Not Bold Left"/>
    <w:basedOn w:val="Heading1"/>
    <w:rsid w:val="00A53C94"/>
    <w:pPr>
      <w:keepLines w:val="0"/>
      <w:tabs>
        <w:tab w:val="num" w:pos="405"/>
      </w:tabs>
      <w:spacing w:before="0" w:after="0" w:line="240" w:lineRule="auto"/>
      <w:ind w:left="405" w:hanging="405"/>
    </w:pPr>
    <w:rPr>
      <w:rFonts w:ascii="Arial" w:hAnsi="Arial"/>
      <w:bCs w:val="0"/>
      <w:sz w:val="24"/>
      <w:szCs w:val="20"/>
      <w:lang w:val="x-none"/>
    </w:rPr>
  </w:style>
  <w:style w:type="paragraph" w:styleId="BodyText">
    <w:name w:val="Body Text"/>
    <w:basedOn w:val="Normal"/>
    <w:link w:val="BodyTextChar"/>
    <w:rsid w:val="00A53C94"/>
    <w:pPr>
      <w:spacing w:after="120" w:line="240" w:lineRule="auto"/>
    </w:pPr>
    <w:rPr>
      <w:rFonts w:ascii="Times New Roman" w:eastAsia="Times New Roman" w:hAnsi="Times New Roman"/>
      <w:sz w:val="24"/>
      <w:szCs w:val="24"/>
      <w:lang w:val="x-none" w:eastAsia="hr-HR"/>
    </w:rPr>
  </w:style>
  <w:style w:type="character" w:customStyle="1" w:styleId="BodyTextChar">
    <w:name w:val="Body Text Char"/>
    <w:basedOn w:val="DefaultParagraphFont"/>
    <w:link w:val="BodyText"/>
    <w:rsid w:val="00A53C94"/>
    <w:rPr>
      <w:rFonts w:ascii="Times New Roman" w:eastAsia="Times New Roman" w:hAnsi="Times New Roman" w:cs="Times New Roman"/>
      <w:sz w:val="24"/>
      <w:szCs w:val="24"/>
      <w:lang w:val="x-none" w:eastAsia="hr-HR"/>
    </w:rPr>
  </w:style>
  <w:style w:type="paragraph" w:styleId="Index1">
    <w:name w:val="index 1"/>
    <w:basedOn w:val="Normal"/>
    <w:next w:val="Normal"/>
    <w:autoRedefine/>
    <w:semiHidden/>
    <w:unhideWhenUsed/>
    <w:rsid w:val="00A53C94"/>
    <w:pPr>
      <w:spacing w:after="0" w:line="240" w:lineRule="auto"/>
      <w:ind w:left="220" w:hanging="220"/>
    </w:pPr>
  </w:style>
  <w:style w:type="paragraph" w:styleId="IndexHeading">
    <w:name w:val="index heading"/>
    <w:basedOn w:val="Normal"/>
    <w:next w:val="Index1"/>
    <w:semiHidden/>
    <w:rsid w:val="00A53C94"/>
    <w:pPr>
      <w:spacing w:before="120" w:after="120" w:line="240" w:lineRule="auto"/>
      <w:jc w:val="both"/>
    </w:pPr>
    <w:rPr>
      <w:rFonts w:ascii="Arial" w:eastAsia="Times New Roman" w:hAnsi="Arial"/>
      <w:sz w:val="20"/>
      <w:szCs w:val="20"/>
      <w:lang w:eastAsia="hr-HR"/>
    </w:rPr>
  </w:style>
  <w:style w:type="paragraph" w:styleId="TOC2">
    <w:name w:val="toc 2"/>
    <w:basedOn w:val="Normal"/>
    <w:next w:val="Normal"/>
    <w:autoRedefine/>
    <w:uiPriority w:val="39"/>
    <w:unhideWhenUsed/>
    <w:rsid w:val="00A53C94"/>
    <w:pPr>
      <w:tabs>
        <w:tab w:val="left" w:pos="660"/>
        <w:tab w:val="right" w:leader="dot" w:pos="9062"/>
      </w:tabs>
      <w:spacing w:after="100"/>
    </w:pPr>
    <w:rPr>
      <w:rFonts w:ascii="Times New Roman" w:eastAsia="Times New Roman" w:hAnsi="Times New Roman"/>
      <w:sz w:val="24"/>
      <w:szCs w:val="24"/>
      <w:lang w:eastAsia="hr-HR"/>
    </w:rPr>
  </w:style>
  <w:style w:type="paragraph" w:customStyle="1" w:styleId="t-9-8">
    <w:name w:val="t-9-8"/>
    <w:basedOn w:val="Normal"/>
    <w:rsid w:val="00A53C94"/>
    <w:pPr>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rsid w:val="00A53C94"/>
    <w:pPr>
      <w:spacing w:after="0" w:line="240" w:lineRule="auto"/>
      <w:ind w:left="708"/>
    </w:pPr>
    <w:rPr>
      <w:rFonts w:ascii="Times New Roman" w:eastAsia="Times New Roman" w:hAnsi="Times New Roman"/>
      <w:sz w:val="24"/>
      <w:szCs w:val="24"/>
      <w:lang w:val="x-none" w:eastAsia="hr-HR"/>
    </w:rPr>
  </w:style>
  <w:style w:type="character" w:customStyle="1" w:styleId="BodyTextIndentChar">
    <w:name w:val="Body Text Indent Char"/>
    <w:basedOn w:val="DefaultParagraphFont"/>
    <w:link w:val="BodyTextIndent"/>
    <w:rsid w:val="00A53C94"/>
    <w:rPr>
      <w:rFonts w:ascii="Times New Roman" w:eastAsia="Times New Roman" w:hAnsi="Times New Roman" w:cs="Times New Roman"/>
      <w:sz w:val="24"/>
      <w:szCs w:val="24"/>
      <w:lang w:val="x-none" w:eastAsia="hr-HR"/>
    </w:rPr>
  </w:style>
  <w:style w:type="paragraph" w:styleId="Subtitle">
    <w:name w:val="Subtitle"/>
    <w:basedOn w:val="Normal"/>
    <w:link w:val="SubtitleChar"/>
    <w:qFormat/>
    <w:rsid w:val="00A53C94"/>
    <w:pPr>
      <w:spacing w:after="0" w:line="240" w:lineRule="auto"/>
      <w:jc w:val="center"/>
    </w:pPr>
    <w:rPr>
      <w:rFonts w:ascii="Times New Roman" w:eastAsia="Times New Roman" w:hAnsi="Times New Roman"/>
      <w:b/>
      <w:bCs/>
      <w:sz w:val="28"/>
      <w:szCs w:val="24"/>
      <w:lang w:val="x-none" w:eastAsia="hr-HR"/>
    </w:rPr>
  </w:style>
  <w:style w:type="character" w:customStyle="1" w:styleId="SubtitleChar">
    <w:name w:val="Subtitle Char"/>
    <w:basedOn w:val="DefaultParagraphFont"/>
    <w:link w:val="Subtitle"/>
    <w:rsid w:val="00A53C94"/>
    <w:rPr>
      <w:rFonts w:ascii="Times New Roman" w:eastAsia="Times New Roman" w:hAnsi="Times New Roman" w:cs="Times New Roman"/>
      <w:b/>
      <w:bCs/>
      <w:sz w:val="28"/>
      <w:szCs w:val="24"/>
      <w:lang w:val="x-none" w:eastAsia="hr-HR"/>
    </w:rPr>
  </w:style>
  <w:style w:type="character" w:styleId="FollowedHyperlink">
    <w:name w:val="FollowedHyperlink"/>
    <w:uiPriority w:val="99"/>
    <w:rsid w:val="00A53C94"/>
    <w:rPr>
      <w:color w:val="800080"/>
      <w:u w:val="single"/>
    </w:rPr>
  </w:style>
  <w:style w:type="paragraph" w:styleId="BodyTextIndent2">
    <w:name w:val="Body Text Indent 2"/>
    <w:aliases w:val="  uvlaka 2,uvlaka 2"/>
    <w:basedOn w:val="Normal"/>
    <w:link w:val="BodyTextIndent2Char"/>
    <w:rsid w:val="00A53C94"/>
    <w:pPr>
      <w:spacing w:after="0" w:line="240" w:lineRule="auto"/>
      <w:ind w:left="539" w:firstLine="1"/>
      <w:jc w:val="both"/>
    </w:pPr>
    <w:rPr>
      <w:rFonts w:ascii="Arial" w:eastAsia="Times New Roman" w:hAnsi="Arial"/>
      <w:sz w:val="24"/>
      <w:szCs w:val="24"/>
      <w:lang w:val="x-none" w:eastAsia="hr-HR"/>
    </w:rPr>
  </w:style>
  <w:style w:type="character" w:customStyle="1" w:styleId="BodyTextIndent2Char">
    <w:name w:val="Body Text Indent 2 Char"/>
    <w:aliases w:val="  uvlaka 2 Char,uvlaka 2 Char"/>
    <w:basedOn w:val="DefaultParagraphFont"/>
    <w:link w:val="BodyTextIndent2"/>
    <w:rsid w:val="00A53C94"/>
    <w:rPr>
      <w:rFonts w:ascii="Arial" w:eastAsia="Times New Roman" w:hAnsi="Arial" w:cs="Times New Roman"/>
      <w:sz w:val="24"/>
      <w:szCs w:val="24"/>
      <w:lang w:val="x-none" w:eastAsia="hr-HR"/>
    </w:rPr>
  </w:style>
  <w:style w:type="paragraph" w:styleId="BodyTextIndent3">
    <w:name w:val="Body Text Indent 3"/>
    <w:aliases w:val=" uvlaka 3"/>
    <w:basedOn w:val="Normal"/>
    <w:link w:val="BodyTextIndent3Char"/>
    <w:rsid w:val="00A53C94"/>
    <w:pPr>
      <w:spacing w:after="0" w:line="240" w:lineRule="auto"/>
      <w:ind w:left="360"/>
      <w:jc w:val="both"/>
    </w:pPr>
    <w:rPr>
      <w:rFonts w:ascii="Arial" w:eastAsia="Times New Roman" w:hAnsi="Arial"/>
      <w:sz w:val="28"/>
      <w:szCs w:val="24"/>
      <w:lang w:val="x-none" w:eastAsia="hr-HR"/>
    </w:rPr>
  </w:style>
  <w:style w:type="character" w:customStyle="1" w:styleId="BodyTextIndent3Char">
    <w:name w:val="Body Text Indent 3 Char"/>
    <w:aliases w:val=" uvlaka 3 Char"/>
    <w:basedOn w:val="DefaultParagraphFont"/>
    <w:link w:val="BodyTextIndent3"/>
    <w:rsid w:val="00A53C94"/>
    <w:rPr>
      <w:rFonts w:ascii="Arial" w:eastAsia="Times New Roman" w:hAnsi="Arial" w:cs="Times New Roman"/>
      <w:sz w:val="28"/>
      <w:szCs w:val="24"/>
      <w:lang w:val="x-none" w:eastAsia="hr-HR"/>
    </w:rPr>
  </w:style>
  <w:style w:type="paragraph" w:customStyle="1" w:styleId="T-98-2">
    <w:name w:val="T-9/8-2"/>
    <w:rsid w:val="00A53C94"/>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Naslov-1">
    <w:name w:val="Naslov-1"/>
    <w:basedOn w:val="Normal"/>
    <w:rsid w:val="00A53C94"/>
    <w:pPr>
      <w:spacing w:after="0" w:line="240" w:lineRule="auto"/>
      <w:jc w:val="both"/>
    </w:pPr>
    <w:rPr>
      <w:rFonts w:ascii="Times New Roman" w:eastAsia="Times New Roman" w:hAnsi="Times New Roman"/>
      <w:b/>
      <w:bCs/>
      <w:sz w:val="40"/>
      <w:szCs w:val="40"/>
      <w:lang w:val="de-DE" w:eastAsia="hr-HR"/>
    </w:rPr>
  </w:style>
  <w:style w:type="paragraph" w:customStyle="1" w:styleId="Naslov-2">
    <w:name w:val="Naslov-2"/>
    <w:basedOn w:val="Normal"/>
    <w:rsid w:val="00A53C94"/>
    <w:pPr>
      <w:spacing w:after="60" w:line="240" w:lineRule="auto"/>
      <w:ind w:left="720"/>
    </w:pPr>
    <w:rPr>
      <w:rFonts w:ascii="Times New Roman" w:eastAsia="Times New Roman" w:hAnsi="Times New Roman"/>
      <w:b/>
      <w:bCs/>
      <w:sz w:val="28"/>
      <w:szCs w:val="28"/>
      <w:lang w:val="de-DE" w:eastAsia="hr-HR"/>
    </w:rPr>
  </w:style>
  <w:style w:type="paragraph" w:customStyle="1" w:styleId="Naslov-3">
    <w:name w:val="Naslov-3"/>
    <w:basedOn w:val="Normal"/>
    <w:rsid w:val="00A53C94"/>
    <w:pPr>
      <w:spacing w:after="120" w:line="240" w:lineRule="auto"/>
      <w:ind w:left="720"/>
    </w:pPr>
    <w:rPr>
      <w:rFonts w:ascii="Times New Roman" w:eastAsia="Times New Roman" w:hAnsi="Times New Roman"/>
      <w:sz w:val="24"/>
      <w:szCs w:val="24"/>
      <w:lang w:eastAsia="hr-HR"/>
    </w:rPr>
  </w:style>
  <w:style w:type="character" w:customStyle="1" w:styleId="Style12pt">
    <w:name w:val="Style 12 pt"/>
    <w:rsid w:val="00A53C94"/>
    <w:rPr>
      <w:sz w:val="24"/>
      <w:szCs w:val="24"/>
      <w:vertAlign w:val="baseline"/>
    </w:rPr>
  </w:style>
  <w:style w:type="paragraph" w:customStyle="1" w:styleId="odlomak">
    <w:name w:val="odlomak"/>
    <w:basedOn w:val="Normal"/>
    <w:next w:val="Normal"/>
    <w:rsid w:val="00A53C94"/>
    <w:pPr>
      <w:keepNext/>
      <w:spacing w:before="240" w:after="0" w:line="240" w:lineRule="auto"/>
      <w:jc w:val="center"/>
    </w:pPr>
    <w:rPr>
      <w:rFonts w:ascii="Dutch" w:eastAsia="Times New Roman" w:hAnsi="Dutch"/>
      <w:sz w:val="24"/>
      <w:szCs w:val="20"/>
      <w:lang w:val="en-GB"/>
    </w:rPr>
  </w:style>
  <w:style w:type="paragraph" w:customStyle="1" w:styleId="Stil">
    <w:name w:val="Stil"/>
    <w:rsid w:val="00A53C94"/>
    <w:pPr>
      <w:widowControl w:val="0"/>
      <w:autoSpaceDE w:val="0"/>
      <w:autoSpaceDN w:val="0"/>
      <w:adjustRightInd w:val="0"/>
      <w:spacing w:after="0" w:line="240" w:lineRule="auto"/>
    </w:pPr>
    <w:rPr>
      <w:rFonts w:ascii="Arial" w:eastAsia="Times New Roman" w:hAnsi="Arial" w:cs="Arial"/>
      <w:sz w:val="24"/>
      <w:szCs w:val="24"/>
      <w:lang w:val="hr-HR" w:eastAsia="hr-HR"/>
    </w:rPr>
  </w:style>
  <w:style w:type="paragraph" w:customStyle="1" w:styleId="tekst0">
    <w:name w:val="tekst_0"/>
    <w:basedOn w:val="Normal"/>
    <w:autoRedefine/>
    <w:rsid w:val="00A53C94"/>
    <w:pPr>
      <w:spacing w:before="240" w:after="0" w:line="240" w:lineRule="auto"/>
      <w:ind w:left="1400" w:right="14"/>
    </w:pPr>
    <w:rPr>
      <w:rFonts w:ascii="Tahoma" w:eastAsia="Times New Roman" w:hAnsi="Tahoma" w:cs="Tahoma"/>
      <w:sz w:val="16"/>
      <w:szCs w:val="16"/>
      <w:lang w:eastAsia="hr-HR"/>
    </w:rPr>
  </w:style>
  <w:style w:type="paragraph" w:customStyle="1" w:styleId="TS1">
    <w:name w:val="TS_1"/>
    <w:basedOn w:val="Normal"/>
    <w:autoRedefine/>
    <w:rsid w:val="00A53C94"/>
    <w:pPr>
      <w:tabs>
        <w:tab w:val="right" w:pos="600"/>
      </w:tabs>
      <w:spacing w:before="360" w:after="0" w:line="240" w:lineRule="auto"/>
      <w:ind w:left="706" w:hanging="706"/>
    </w:pPr>
    <w:rPr>
      <w:rFonts w:ascii="Tahoma" w:eastAsia="Times New Roman" w:hAnsi="Tahoma" w:cs="Tahoma"/>
      <w:sz w:val="18"/>
      <w:szCs w:val="18"/>
      <w:lang w:eastAsia="hr-HR"/>
    </w:rPr>
  </w:style>
  <w:style w:type="paragraph" w:customStyle="1" w:styleId="TS2">
    <w:name w:val="TS_2"/>
    <w:basedOn w:val="Normal"/>
    <w:autoRedefine/>
    <w:rsid w:val="00A53C94"/>
    <w:pPr>
      <w:tabs>
        <w:tab w:val="right" w:pos="1100"/>
      </w:tabs>
      <w:spacing w:before="240" w:after="0" w:line="240" w:lineRule="auto"/>
      <w:ind w:left="1196" w:hanging="490"/>
    </w:pPr>
    <w:rPr>
      <w:rFonts w:ascii="Tahoma" w:eastAsia="Times New Roman" w:hAnsi="Tahoma" w:cs="Tahoma"/>
      <w:sz w:val="18"/>
      <w:szCs w:val="18"/>
      <w:lang w:eastAsia="hr-HR"/>
    </w:rPr>
  </w:style>
  <w:style w:type="paragraph" w:customStyle="1" w:styleId="TStekst0">
    <w:name w:val="TS_tekst_0"/>
    <w:basedOn w:val="Normal"/>
    <w:autoRedefine/>
    <w:rsid w:val="00A53C94"/>
    <w:pPr>
      <w:spacing w:before="120" w:after="0" w:line="240" w:lineRule="auto"/>
      <w:ind w:left="1901"/>
    </w:pPr>
    <w:rPr>
      <w:rFonts w:ascii="Tahoma" w:eastAsia="Times New Roman" w:hAnsi="Tahoma" w:cs="Tahoma"/>
      <w:sz w:val="16"/>
      <w:szCs w:val="16"/>
      <w:lang w:eastAsia="hr-HR"/>
    </w:rPr>
  </w:style>
  <w:style w:type="paragraph" w:customStyle="1" w:styleId="TS3">
    <w:name w:val="TS_3"/>
    <w:basedOn w:val="Normal"/>
    <w:autoRedefine/>
    <w:rsid w:val="00A53C94"/>
    <w:pPr>
      <w:tabs>
        <w:tab w:val="right" w:pos="1700"/>
      </w:tabs>
      <w:spacing w:before="120" w:after="0" w:line="240" w:lineRule="auto"/>
      <w:ind w:left="1901" w:hanging="605"/>
    </w:pPr>
    <w:rPr>
      <w:rFonts w:ascii="Tahoma" w:eastAsia="Times New Roman" w:hAnsi="Tahoma" w:cs="Tahoma"/>
      <w:sz w:val="16"/>
      <w:szCs w:val="16"/>
      <w:u w:val="single"/>
      <w:lang w:eastAsia="hr-HR"/>
    </w:rPr>
  </w:style>
  <w:style w:type="paragraph" w:customStyle="1" w:styleId="TStekst1">
    <w:name w:val="TS_tekst_1"/>
    <w:basedOn w:val="Normal"/>
    <w:autoRedefine/>
    <w:rsid w:val="00A53C94"/>
    <w:pPr>
      <w:spacing w:before="60" w:after="0" w:line="240" w:lineRule="auto"/>
      <w:ind w:left="1900"/>
    </w:pPr>
    <w:rPr>
      <w:rFonts w:ascii="Tahoma" w:eastAsia="Times New Roman" w:hAnsi="Tahoma" w:cs="Tahoma"/>
      <w:sz w:val="16"/>
      <w:szCs w:val="16"/>
      <w:lang w:eastAsia="hr-HR"/>
    </w:rPr>
  </w:style>
  <w:style w:type="paragraph" w:customStyle="1" w:styleId="TStekst1NAB">
    <w:name w:val="TS_tekst_1_NAB"/>
    <w:basedOn w:val="Normal"/>
    <w:autoRedefine/>
    <w:rsid w:val="00A53C94"/>
    <w:pPr>
      <w:spacing w:before="60" w:after="0" w:line="240" w:lineRule="auto"/>
      <w:ind w:left="2103" w:hanging="202"/>
    </w:pPr>
    <w:rPr>
      <w:rFonts w:ascii="Tahoma" w:eastAsia="Times New Roman" w:hAnsi="Tahoma" w:cs="Tahoma"/>
      <w:sz w:val="16"/>
      <w:szCs w:val="16"/>
      <w:lang w:eastAsia="hr-HR"/>
    </w:rPr>
  </w:style>
  <w:style w:type="paragraph" w:styleId="ListNumber">
    <w:name w:val="List Number"/>
    <w:basedOn w:val="Normal"/>
    <w:rsid w:val="00A53C94"/>
    <w:pPr>
      <w:spacing w:after="0" w:line="240" w:lineRule="auto"/>
    </w:pPr>
    <w:rPr>
      <w:rFonts w:ascii="Times New Roman" w:eastAsia="Times New Roman" w:hAnsi="Times New Roman"/>
      <w:sz w:val="24"/>
      <w:szCs w:val="24"/>
      <w:lang w:eastAsia="hr-HR"/>
    </w:rPr>
  </w:style>
  <w:style w:type="paragraph" w:styleId="BodyText3">
    <w:name w:val="Body Text 3"/>
    <w:basedOn w:val="Normal"/>
    <w:link w:val="BodyText3Char"/>
    <w:rsid w:val="00A53C94"/>
    <w:pPr>
      <w:spacing w:after="120" w:line="240" w:lineRule="auto"/>
    </w:pPr>
    <w:rPr>
      <w:rFonts w:ascii="Times New Roman" w:eastAsia="Times New Roman" w:hAnsi="Times New Roman"/>
      <w:sz w:val="16"/>
      <w:szCs w:val="16"/>
      <w:lang w:val="x-none" w:eastAsia="hr-HR"/>
    </w:rPr>
  </w:style>
  <w:style w:type="character" w:customStyle="1" w:styleId="BodyText3Char">
    <w:name w:val="Body Text 3 Char"/>
    <w:basedOn w:val="DefaultParagraphFont"/>
    <w:link w:val="BodyText3"/>
    <w:rsid w:val="00A53C94"/>
    <w:rPr>
      <w:rFonts w:ascii="Times New Roman" w:eastAsia="Times New Roman" w:hAnsi="Times New Roman" w:cs="Times New Roman"/>
      <w:sz w:val="16"/>
      <w:szCs w:val="16"/>
      <w:lang w:val="x-none" w:eastAsia="hr-HR"/>
    </w:rPr>
  </w:style>
  <w:style w:type="paragraph" w:customStyle="1" w:styleId="NormalWeb1">
    <w:name w:val="Normal (Web)1"/>
    <w:basedOn w:val="Normal"/>
    <w:rsid w:val="00A53C94"/>
    <w:pPr>
      <w:suppressAutoHyphens/>
      <w:spacing w:before="280" w:after="280" w:line="240" w:lineRule="auto"/>
    </w:pPr>
    <w:rPr>
      <w:rFonts w:ascii="Times New Roman" w:eastAsia="Times New Roman" w:hAnsi="Times New Roman"/>
      <w:sz w:val="24"/>
      <w:szCs w:val="24"/>
      <w:lang w:val="en-US" w:eastAsia="ar-SA"/>
    </w:rPr>
  </w:style>
  <w:style w:type="paragraph" w:customStyle="1" w:styleId="Default">
    <w:name w:val="Default"/>
    <w:uiPriority w:val="99"/>
    <w:rsid w:val="00A53C94"/>
    <w:pPr>
      <w:autoSpaceDE w:val="0"/>
      <w:autoSpaceDN w:val="0"/>
      <w:adjustRightInd w:val="0"/>
      <w:spacing w:after="0" w:line="240" w:lineRule="auto"/>
    </w:pPr>
    <w:rPr>
      <w:rFonts w:eastAsia="Calibri" w:cs="Times New Roman"/>
      <w:color w:val="000000"/>
      <w:szCs w:val="24"/>
      <w:lang w:val="hr-HR" w:eastAsia="hr-HR"/>
    </w:rPr>
  </w:style>
  <w:style w:type="character" w:styleId="Strong">
    <w:name w:val="Strong"/>
    <w:uiPriority w:val="22"/>
    <w:qFormat/>
    <w:rsid w:val="00A53C94"/>
    <w:rPr>
      <w:b/>
      <w:bCs/>
    </w:rPr>
  </w:style>
  <w:style w:type="paragraph" w:customStyle="1" w:styleId="Odlomakpopisa">
    <w:name w:val="Odlomak popisa"/>
    <w:basedOn w:val="Normal"/>
    <w:qFormat/>
    <w:rsid w:val="00A53C94"/>
    <w:pPr>
      <w:spacing w:after="0" w:line="240" w:lineRule="auto"/>
      <w:ind w:left="708"/>
    </w:pPr>
    <w:rPr>
      <w:rFonts w:ascii="Times New Roman" w:eastAsia="Times New Roman" w:hAnsi="Times New Roman"/>
      <w:sz w:val="24"/>
      <w:szCs w:val="24"/>
      <w:lang w:eastAsia="hr-HR"/>
    </w:rPr>
  </w:style>
  <w:style w:type="character" w:customStyle="1" w:styleId="st1">
    <w:name w:val="st1"/>
    <w:basedOn w:val="DefaultParagraphFont"/>
    <w:rsid w:val="00A53C94"/>
  </w:style>
  <w:style w:type="paragraph" w:customStyle="1" w:styleId="Normalfett">
    <w:name w:val="Normal + fett"/>
    <w:basedOn w:val="Normal"/>
    <w:uiPriority w:val="99"/>
    <w:rsid w:val="00A53C94"/>
    <w:pPr>
      <w:spacing w:after="0" w:line="240" w:lineRule="auto"/>
    </w:pPr>
    <w:rPr>
      <w:rFonts w:ascii="Arial" w:eastAsia="Times New Roman" w:hAnsi="Arial"/>
      <w:b/>
      <w:sz w:val="20"/>
      <w:szCs w:val="20"/>
      <w:lang w:val="en-GB"/>
    </w:rPr>
  </w:style>
  <w:style w:type="character" w:customStyle="1" w:styleId="hps">
    <w:name w:val="hps"/>
    <w:rsid w:val="00A53C94"/>
  </w:style>
  <w:style w:type="character" w:styleId="Emphasis">
    <w:name w:val="Emphasis"/>
    <w:uiPriority w:val="20"/>
    <w:qFormat/>
    <w:rsid w:val="00A53C94"/>
    <w:rPr>
      <w:b/>
      <w:bCs/>
      <w:i w:val="0"/>
      <w:iCs w:val="0"/>
    </w:rPr>
  </w:style>
  <w:style w:type="paragraph" w:styleId="NormalWeb">
    <w:name w:val="Normal (Web)"/>
    <w:basedOn w:val="Normal"/>
    <w:uiPriority w:val="99"/>
    <w:semiHidden/>
    <w:unhideWhenUsed/>
    <w:rsid w:val="00A53C94"/>
    <w:pPr>
      <w:spacing w:after="360" w:line="360" w:lineRule="atLeast"/>
    </w:pPr>
    <w:rPr>
      <w:rFonts w:ascii="Times New Roman" w:eastAsia="Times New Roman" w:hAnsi="Times New Roman"/>
      <w:sz w:val="24"/>
      <w:szCs w:val="24"/>
      <w:lang w:eastAsia="hr-HR"/>
    </w:rPr>
  </w:style>
  <w:style w:type="table" w:styleId="TableGrid">
    <w:name w:val="Table Grid"/>
    <w:basedOn w:val="TableNormal"/>
    <w:uiPriority w:val="59"/>
    <w:rsid w:val="00A53C94"/>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A53C94"/>
    <w:rPr>
      <w:rFonts w:ascii="EUAlbertina" w:hAnsi="EUAlbertina"/>
      <w:color w:val="auto"/>
    </w:rPr>
  </w:style>
  <w:style w:type="paragraph" w:customStyle="1" w:styleId="CM3">
    <w:name w:val="CM3"/>
    <w:basedOn w:val="Default"/>
    <w:next w:val="Default"/>
    <w:uiPriority w:val="99"/>
    <w:rsid w:val="00A53C94"/>
    <w:rPr>
      <w:rFonts w:ascii="EUAlbertina" w:hAnsi="EUAlbertina"/>
      <w:color w:val="auto"/>
    </w:rPr>
  </w:style>
  <w:style w:type="paragraph" w:styleId="Revision">
    <w:name w:val="Revision"/>
    <w:hidden/>
    <w:uiPriority w:val="99"/>
    <w:semiHidden/>
    <w:rsid w:val="00A53C94"/>
    <w:pPr>
      <w:spacing w:after="0" w:line="240" w:lineRule="auto"/>
    </w:pPr>
    <w:rPr>
      <w:rFonts w:ascii="Times New Roman" w:eastAsia="Times New Roman" w:hAnsi="Times New Roman" w:cs="Times New Roman"/>
      <w:sz w:val="24"/>
      <w:szCs w:val="24"/>
      <w:lang w:val="hr-HR" w:eastAsia="hr-HR"/>
    </w:rPr>
  </w:style>
  <w:style w:type="character" w:styleId="LineNumber">
    <w:name w:val="line number"/>
    <w:basedOn w:val="DefaultParagraphFont"/>
    <w:uiPriority w:val="99"/>
    <w:semiHidden/>
    <w:unhideWhenUsed/>
    <w:rsid w:val="00A53C94"/>
  </w:style>
  <w:style w:type="paragraph" w:customStyle="1" w:styleId="podnaslov1">
    <w:name w:val="podnaslov 1"/>
    <w:basedOn w:val="Normal"/>
    <w:link w:val="podnaslov1Char"/>
    <w:qFormat/>
    <w:rsid w:val="00A53C94"/>
    <w:pPr>
      <w:tabs>
        <w:tab w:val="left" w:pos="257"/>
      </w:tabs>
      <w:autoSpaceDE w:val="0"/>
      <w:autoSpaceDN w:val="0"/>
      <w:adjustRightInd w:val="0"/>
      <w:spacing w:before="511" w:after="0" w:line="240" w:lineRule="auto"/>
      <w:ind w:left="113" w:hanging="113"/>
    </w:pPr>
    <w:rPr>
      <w:rFonts w:ascii="Arial" w:eastAsia="Times New Roman" w:hAnsi="Arial"/>
      <w:szCs w:val="24"/>
      <w:lang w:val="x-none" w:eastAsia="x-none"/>
    </w:rPr>
  </w:style>
  <w:style w:type="character" w:customStyle="1" w:styleId="podnaslov1Char">
    <w:name w:val="podnaslov 1 Char"/>
    <w:link w:val="podnaslov1"/>
    <w:rsid w:val="00A53C94"/>
    <w:rPr>
      <w:rFonts w:ascii="Arial" w:eastAsia="Times New Roman" w:hAnsi="Arial" w:cs="Times New Roman"/>
      <w:szCs w:val="24"/>
      <w:lang w:val="x-none" w:eastAsia="x-none"/>
    </w:rPr>
  </w:style>
  <w:style w:type="character" w:customStyle="1" w:styleId="CommentTextChar">
    <w:name w:val="Comment Text Char"/>
    <w:basedOn w:val="DefaultParagraphFont"/>
    <w:link w:val="CommentText"/>
    <w:uiPriority w:val="99"/>
    <w:semiHidden/>
    <w:rsid w:val="00A53C94"/>
    <w:rPr>
      <w:rFonts w:ascii="Times New Roman" w:eastAsia="Times New Roman" w:hAnsi="Times New Roman"/>
    </w:rPr>
  </w:style>
  <w:style w:type="paragraph" w:styleId="CommentText">
    <w:name w:val="annotation text"/>
    <w:basedOn w:val="Normal"/>
    <w:link w:val="CommentTextChar"/>
    <w:uiPriority w:val="99"/>
    <w:semiHidden/>
    <w:unhideWhenUsed/>
    <w:rsid w:val="00A53C94"/>
    <w:pPr>
      <w:spacing w:after="0" w:line="240" w:lineRule="auto"/>
    </w:pPr>
    <w:rPr>
      <w:rFonts w:ascii="Times New Roman" w:eastAsia="Times New Roman" w:hAnsi="Times New Roman" w:cstheme="minorBidi"/>
      <w:lang w:val="en-US"/>
    </w:rPr>
  </w:style>
  <w:style w:type="character" w:customStyle="1" w:styleId="CommentTextChar1">
    <w:name w:val="Comment Text Char1"/>
    <w:basedOn w:val="DefaultParagraphFont"/>
    <w:uiPriority w:val="99"/>
    <w:semiHidden/>
    <w:rsid w:val="00A53C94"/>
    <w:rPr>
      <w:rFonts w:ascii="Calibri" w:eastAsia="Calibri" w:hAnsi="Calibri" w:cs="Times New Roman"/>
      <w:sz w:val="20"/>
      <w:szCs w:val="20"/>
      <w:lang w:val="hr-HR"/>
    </w:rPr>
  </w:style>
  <w:style w:type="character" w:customStyle="1" w:styleId="CommentSubjectChar">
    <w:name w:val="Comment Subject Char"/>
    <w:basedOn w:val="CommentTextChar"/>
    <w:link w:val="CommentSubject"/>
    <w:uiPriority w:val="99"/>
    <w:semiHidden/>
    <w:rsid w:val="00A53C94"/>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A53C94"/>
    <w:rPr>
      <w:b/>
      <w:bCs/>
    </w:rPr>
  </w:style>
  <w:style w:type="character" w:customStyle="1" w:styleId="CommentSubjectChar1">
    <w:name w:val="Comment Subject Char1"/>
    <w:basedOn w:val="CommentTextChar1"/>
    <w:uiPriority w:val="99"/>
    <w:semiHidden/>
    <w:rsid w:val="00A53C94"/>
    <w:rPr>
      <w:rFonts w:ascii="Calibri" w:eastAsia="Calibri" w:hAnsi="Calibri" w:cs="Times New Roman"/>
      <w:b/>
      <w:bCs/>
      <w:sz w:val="20"/>
      <w:szCs w:val="20"/>
      <w:lang w:val="hr-HR"/>
    </w:rPr>
  </w:style>
  <w:style w:type="character" w:customStyle="1" w:styleId="apple-converted-space">
    <w:name w:val="apple-converted-space"/>
    <w:rsid w:val="00A53C94"/>
  </w:style>
  <w:style w:type="character" w:styleId="CommentReference">
    <w:name w:val="annotation reference"/>
    <w:basedOn w:val="DefaultParagraphFont"/>
    <w:uiPriority w:val="99"/>
    <w:semiHidden/>
    <w:unhideWhenUsed/>
    <w:rsid w:val="00C74007"/>
    <w:rPr>
      <w:sz w:val="16"/>
      <w:szCs w:val="16"/>
    </w:rPr>
  </w:style>
  <w:style w:type="character" w:styleId="UnresolvedMention">
    <w:name w:val="Unresolved Mention"/>
    <w:basedOn w:val="DefaultParagraphFont"/>
    <w:uiPriority w:val="99"/>
    <w:semiHidden/>
    <w:unhideWhenUsed/>
    <w:rsid w:val="0054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ojn.nn.hr/Oglasni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pprrr.hr/uputa-za-korisnike-mjera-ruralnog-razvoja-prilikom-provedbe-javne-nabav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avnanabava.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EC9F13D60F147B6D7A4CBC816A3BE" ma:contentTypeVersion="1" ma:contentTypeDescription="Create a new document." ma:contentTypeScope="" ma:versionID="7447920a411d11f81fe2edf558d29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2812-C0E3-4836-99AC-D3653023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1EDB03-0D92-436F-9D01-6B4B0A85CA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A4746-BB3D-4493-ADD0-7066430DC124}">
  <ds:schemaRefs>
    <ds:schemaRef ds:uri="http://schemas.microsoft.com/sharepoint/v3/contenttype/forms"/>
  </ds:schemaRefs>
</ds:datastoreItem>
</file>

<file path=customXml/itemProps4.xml><?xml version="1.0" encoding="utf-8"?>
<ds:datastoreItem xmlns:ds="http://schemas.openxmlformats.org/officeDocument/2006/customXml" ds:itemID="{04834FB7-CD75-45C1-A4E4-C8E4ADD1C9F1}">
  <ds:schemaRefs>
    <ds:schemaRef ds:uri="http://schemas.microsoft.com/office/2006/metadata/customXsn"/>
  </ds:schemaRefs>
</ds:datastoreItem>
</file>

<file path=customXml/itemProps5.xml><?xml version="1.0" encoding="utf-8"?>
<ds:datastoreItem xmlns:ds="http://schemas.openxmlformats.org/officeDocument/2006/customXml" ds:itemID="{492D0760-9FB8-4ED7-9B40-32152484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41</Pages>
  <Words>12083</Words>
  <Characters>68879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APPRRR</Company>
  <LinksUpToDate>false</LinksUpToDate>
  <CharactersWithSpaces>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Šebalj</dc:creator>
  <cp:keywords/>
  <dc:description/>
  <cp:lastModifiedBy>Maja Tadić Bubnjić</cp:lastModifiedBy>
  <cp:revision>135</cp:revision>
  <dcterms:created xsi:type="dcterms:W3CDTF">2020-04-20T08:03:00Z</dcterms:created>
  <dcterms:modified xsi:type="dcterms:W3CDTF">2020-04-29T06:12:00Z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0x010100CFCEC9F13D60F147B6D7A4CBC816A3BE</vt:lpwstr>
  </property>
</Properties>
</file>