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A4" w:rsidRPr="00232829" w:rsidRDefault="002550A4" w:rsidP="002550A4">
      <w:pPr>
        <w:spacing w:before="120" w:after="120" w:line="276" w:lineRule="auto"/>
        <w:jc w:val="center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232829">
        <w:rPr>
          <w:rFonts w:ascii="Times New Roman" w:eastAsia="Calibri" w:hAnsi="Times New Roman" w:cs="Times New Roman"/>
          <w:bCs/>
          <w:color w:val="auto"/>
          <w:lang w:eastAsia="en-US"/>
        </w:rPr>
        <w:t>Obrazac 6. Izjava o proizvodnji</w:t>
      </w:r>
    </w:p>
    <w:p w:rsidR="002550A4" w:rsidRPr="00232829" w:rsidRDefault="002550A4" w:rsidP="002550A4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GODINA 20__________</w:t>
      </w:r>
    </w:p>
    <w:p w:rsidR="002550A4" w:rsidRPr="00232829" w:rsidRDefault="002550A4" w:rsidP="002550A4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</w:p>
    <w:tbl>
      <w:tblPr>
        <w:tblW w:w="13856" w:type="dxa"/>
        <w:tblInd w:w="-283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6974"/>
        <w:gridCol w:w="2268"/>
        <w:gridCol w:w="2238"/>
      </w:tblGrid>
      <w:tr w:rsidR="002550A4" w:rsidRPr="00232829" w:rsidTr="003B41D1">
        <w:trPr>
          <w:trHeight w:val="267"/>
        </w:trPr>
        <w:tc>
          <w:tcPr>
            <w:tcW w:w="1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b/>
                <w:color w:val="auto"/>
                <w:sz w:val="16"/>
                <w:szCs w:val="16"/>
                <w:lang w:val="sr-Latn-RS" w:eastAsia="en-US"/>
              </w:rPr>
              <w:t xml:space="preserve">PODACI   </w:t>
            </w:r>
          </w:p>
        </w:tc>
      </w:tr>
      <w:tr w:rsidR="002550A4" w:rsidRPr="00232829" w:rsidTr="0081196C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NAZIV: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4741DA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IBK: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4700D0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MIBPG: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2B47DA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OIB: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B57BC2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ADRESA: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803594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05DE9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AKTIVNOST</w:t>
            </w:r>
            <w:bookmarkStart w:id="0" w:name="_GoBack"/>
            <w:bookmarkEnd w:id="0"/>
            <w:r w:rsidR="002550A4" w:rsidRPr="00297E61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:</w:t>
            </w:r>
            <w:r w:rsidR="002550A4"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7A2534">
        <w:trPr>
          <w:trHeight w:hRule="exact" w:val="386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PROIZVODNJA VINA SA ZOI U SLJEDEĆOJ GODINI (zaokružiti potrebno):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center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DA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center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NE</w:t>
            </w:r>
          </w:p>
        </w:tc>
      </w:tr>
    </w:tbl>
    <w:p w:rsidR="002550A4" w:rsidRPr="00232829" w:rsidRDefault="002550A4" w:rsidP="002550A4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 </w:t>
      </w:r>
    </w:p>
    <w:tbl>
      <w:tblPr>
        <w:tblW w:w="13880" w:type="dxa"/>
        <w:tblInd w:w="-283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1022"/>
        <w:gridCol w:w="771"/>
        <w:gridCol w:w="805"/>
        <w:gridCol w:w="951"/>
        <w:gridCol w:w="1213"/>
        <w:gridCol w:w="1044"/>
        <w:gridCol w:w="1203"/>
        <w:gridCol w:w="1057"/>
        <w:gridCol w:w="859"/>
        <w:gridCol w:w="851"/>
        <w:gridCol w:w="850"/>
        <w:gridCol w:w="1026"/>
        <w:gridCol w:w="2228"/>
      </w:tblGrid>
      <w:tr w:rsidR="002550A4" w:rsidRPr="00232829" w:rsidTr="00297E61">
        <w:trPr>
          <w:trHeight w:val="311"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Kategorija proizvoda iz kojeg je 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dobiveno vino 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ARKOD 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ID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ZOI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Površina ha 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MIBPG i MVV broj pratećeg dokumenta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Šifra sorte/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Naziv sorte 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Šifra kategorije 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Grožđe 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(t) *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Mošt (hl) *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Vino (hl) *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Napomena** </w:t>
            </w:r>
          </w:p>
        </w:tc>
      </w:tr>
      <w:tr w:rsidR="002550A4" w:rsidRPr="00232829" w:rsidTr="00297E61">
        <w:trPr>
          <w:trHeight w:val="311"/>
        </w:trPr>
        <w:tc>
          <w:tcPr>
            <w:tcW w:w="1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ZOZP</w:t>
            </w:r>
          </w:p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c/r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c/r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b</w:t>
            </w:r>
          </w:p>
        </w:tc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2550A4" w:rsidRPr="00232829" w:rsidTr="00297E61">
        <w:trPr>
          <w:trHeight w:val="3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297E61">
        <w:trPr>
          <w:trHeight w:val="3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2550A4" w:rsidRPr="00232829" w:rsidTr="00297E61">
        <w:trPr>
          <w:trHeight w:val="3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  <w:tr w:rsidR="002550A4" w:rsidRPr="00232829" w:rsidTr="00297E61">
        <w:trPr>
          <w:trHeight w:val="3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</w:tr>
      <w:tr w:rsidR="002550A4" w:rsidRPr="00232829" w:rsidTr="007A2534">
        <w:trPr>
          <w:trHeight w:val="311"/>
        </w:trPr>
        <w:tc>
          <w:tcPr>
            <w:tcW w:w="13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MJESTO NA KOJEM SE DRŽE PROIZVODI</w:t>
            </w:r>
          </w:p>
        </w:tc>
      </w:tr>
    </w:tbl>
    <w:p w:rsidR="002550A4" w:rsidRPr="00232829" w:rsidRDefault="002550A4" w:rsidP="002550A4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c/r - crveno/rose, b - bijelo </w:t>
      </w:r>
    </w:p>
    <w:p w:rsidR="002550A4" w:rsidRPr="00232829" w:rsidRDefault="002550A4" w:rsidP="002550A4">
      <w:pPr>
        <w:numPr>
          <w:ilvl w:val="0"/>
          <w:numId w:val="1"/>
        </w:numPr>
        <w:spacing w:before="120" w:line="276" w:lineRule="auto"/>
        <w:ind w:left="164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vino ZOI (VRKZP  –  vrhunsko vino  KZP i – KVKZP kvalitetno vino KZP)</w:t>
      </w:r>
    </w:p>
    <w:p w:rsidR="002550A4" w:rsidRPr="00232829" w:rsidRDefault="002550A4" w:rsidP="002550A4">
      <w:pPr>
        <w:numPr>
          <w:ilvl w:val="0"/>
          <w:numId w:val="1"/>
        </w:numPr>
        <w:spacing w:before="120" w:line="276" w:lineRule="auto"/>
        <w:ind w:left="164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vino sa ZOZP</w:t>
      </w: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ab/>
        <w:t xml:space="preserve">         </w:t>
      </w:r>
    </w:p>
    <w:p w:rsidR="002550A4" w:rsidRPr="00232829" w:rsidRDefault="002550A4" w:rsidP="002550A4">
      <w:pPr>
        <w:numPr>
          <w:ilvl w:val="0"/>
          <w:numId w:val="1"/>
        </w:numPr>
        <w:spacing w:before="120" w:line="276" w:lineRule="auto"/>
        <w:ind w:left="164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SV – sortno vino bez ZOI, ZOZP (sa oznakom sorte i berbe)   </w:t>
      </w:r>
    </w:p>
    <w:p w:rsidR="002550A4" w:rsidRPr="00232829" w:rsidRDefault="002550A4" w:rsidP="002550A4">
      <w:pPr>
        <w:numPr>
          <w:ilvl w:val="0"/>
          <w:numId w:val="1"/>
        </w:numPr>
        <w:spacing w:before="120" w:line="276" w:lineRule="auto"/>
        <w:ind w:left="164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V- vino bez ZOI </w:t>
      </w:r>
    </w:p>
    <w:p w:rsidR="002550A4" w:rsidRPr="00232829" w:rsidRDefault="002550A4" w:rsidP="002550A4">
      <w:pPr>
        <w:numPr>
          <w:ilvl w:val="0"/>
          <w:numId w:val="1"/>
        </w:numPr>
        <w:spacing w:before="120" w:line="276" w:lineRule="auto"/>
        <w:ind w:left="164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OST – ostalo, svi drugi proizvodi vinske godine  </w:t>
      </w:r>
    </w:p>
    <w:p w:rsidR="002550A4" w:rsidRPr="00232829" w:rsidRDefault="002550A4" w:rsidP="002550A4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>* - zbirno – mogu se prikazati  podaci o ukupnim količinama (grožđa, mošta, vina) sa više ARKOD ID parcela koji se odnose na istu sortu.</w:t>
      </w:r>
    </w:p>
    <w:p w:rsidR="002550A4" w:rsidRPr="00232829" w:rsidRDefault="002550A4" w:rsidP="002550A4">
      <w:pPr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lastRenderedPageBreak/>
        <w:t>**opisati upućivanje na lokaciju vinograda (u skladu s članka 22. stavka 2. točaka (e) Provedbene uredbe EU 2018/274</w:t>
      </w:r>
    </w:p>
    <w:p w:rsidR="002550A4" w:rsidRPr="00232829" w:rsidRDefault="002550A4" w:rsidP="002550A4">
      <w:pPr>
        <w:spacing w:before="120"/>
        <w:jc w:val="center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</w:p>
    <w:tbl>
      <w:tblPr>
        <w:tblpPr w:vertAnchor="text" w:tblpX="-108" w:tblpY="-32"/>
        <w:tblOverlap w:val="never"/>
        <w:tblW w:w="441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48"/>
        <w:gridCol w:w="518"/>
        <w:gridCol w:w="521"/>
        <w:gridCol w:w="521"/>
        <w:gridCol w:w="518"/>
        <w:gridCol w:w="521"/>
        <w:gridCol w:w="581"/>
        <w:gridCol w:w="582"/>
      </w:tblGrid>
      <w:tr w:rsidR="002550A4" w:rsidRPr="00232829" w:rsidTr="007A2534">
        <w:trPr>
          <w:trHeight w:val="194"/>
        </w:trPr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center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>DATUM POPUNJAVANJA IZJAVE</w:t>
            </w:r>
          </w:p>
        </w:tc>
      </w:tr>
      <w:tr w:rsidR="002550A4" w:rsidRPr="00232829" w:rsidTr="007A2534">
        <w:trPr>
          <w:trHeight w:val="37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0A4" w:rsidRPr="00232829" w:rsidRDefault="002550A4" w:rsidP="007A2534">
            <w:pPr>
              <w:spacing w:before="120"/>
              <w:jc w:val="both"/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</w:pPr>
            <w:r w:rsidRPr="00232829">
              <w:rPr>
                <w:rFonts w:ascii="Times New Roman" w:eastAsia="Calibri" w:hAnsi="Times New Roman" w:cs="Mangal"/>
                <w:color w:val="auto"/>
                <w:sz w:val="16"/>
                <w:szCs w:val="16"/>
                <w:lang w:val="sr-Latn-RS" w:eastAsia="en-US"/>
              </w:rPr>
              <w:t xml:space="preserve"> </w:t>
            </w:r>
          </w:p>
        </w:tc>
      </w:tr>
    </w:tbl>
    <w:p w:rsidR="002550A4" w:rsidRPr="00232829" w:rsidRDefault="002550A4" w:rsidP="002550A4">
      <w:pPr>
        <w:tabs>
          <w:tab w:val="center" w:pos="4841"/>
        </w:tabs>
        <w:spacing w:before="120"/>
        <w:jc w:val="both"/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</w:pP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                                                                                                                                                  </w:t>
      </w:r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ab/>
        <w:t>______________________________________</w:t>
      </w:r>
    </w:p>
    <w:p w:rsidR="00641F7E" w:rsidRDefault="002550A4" w:rsidP="002550A4">
      <w:r w:rsidRPr="00232829">
        <w:rPr>
          <w:rFonts w:ascii="Times New Roman" w:eastAsia="Calibri" w:hAnsi="Times New Roman" w:cs="Mangal"/>
          <w:color w:val="auto"/>
          <w:sz w:val="16"/>
          <w:szCs w:val="16"/>
          <w:lang w:val="sr-Latn-RS"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641F7E" w:rsidSect="002550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1376A"/>
    <w:multiLevelType w:val="hybridMultilevel"/>
    <w:tmpl w:val="25AC79B6"/>
    <w:lvl w:ilvl="0" w:tplc="9CE81A3E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3EA0F1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972D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3" w:tplc="F8265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4" w:tplc="BE58D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5" w:tplc="AC3AB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6" w:tplc="378C64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7" w:tplc="1AF0F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8" w:tplc="2CAAE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A4"/>
    <w:rsid w:val="00205DE9"/>
    <w:rsid w:val="002550A4"/>
    <w:rsid w:val="00297E61"/>
    <w:rsid w:val="00502AEB"/>
    <w:rsid w:val="005C704B"/>
    <w:rsid w:val="005D0FA1"/>
    <w:rsid w:val="0095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EF70"/>
  <w15:chartTrackingRefBased/>
  <w15:docId w15:val="{1B2EB01B-0C43-4217-BDA3-06836732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0A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F591A-78F0-4C3E-BB45-33FC393D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5</cp:revision>
  <dcterms:created xsi:type="dcterms:W3CDTF">2022-07-12T10:39:00Z</dcterms:created>
  <dcterms:modified xsi:type="dcterms:W3CDTF">2022-07-15T06:42:00Z</dcterms:modified>
</cp:coreProperties>
</file>