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33790" w14:textId="77777777" w:rsidR="002C70E4" w:rsidRPr="00385690" w:rsidRDefault="002C70E4">
      <w:pPr>
        <w:rPr>
          <w:rFonts w:cstheme="minorHAnsi"/>
          <w:sz w:val="24"/>
        </w:rPr>
      </w:pPr>
      <w:r w:rsidRPr="00385690">
        <w:rPr>
          <w:rFonts w:cstheme="minorHAnsi"/>
          <w:sz w:val="24"/>
        </w:rPr>
        <w:t>PITANJA I ODGOVORI</w:t>
      </w:r>
    </w:p>
    <w:p w14:paraId="37F73CCB" w14:textId="77777777" w:rsidR="00385690" w:rsidRPr="00385690" w:rsidRDefault="00385690" w:rsidP="00385690">
      <w:pPr>
        <w:jc w:val="center"/>
        <w:rPr>
          <w:rFonts w:cstheme="minorHAnsi"/>
          <w:b/>
          <w:sz w:val="24"/>
        </w:rPr>
      </w:pPr>
      <w:r w:rsidRPr="00385690">
        <w:rPr>
          <w:rFonts w:cstheme="minorHAnsi"/>
          <w:b/>
          <w:sz w:val="24"/>
        </w:rPr>
        <w:t>NATJEČAJ ZA PROVEDBU INTERVENCIJE 73.13. POTPORA JAVNOJ INFRASTRUKTURI U RURALNIM PODRUČJIMA, ZA PROJEKTE IZGRADNJE ILI REKONSTRUKCIJE NERAZVRSTANIH CESTA</w:t>
      </w:r>
    </w:p>
    <w:tbl>
      <w:tblPr>
        <w:tblStyle w:val="Reetkatablice"/>
        <w:tblW w:w="14034" w:type="dxa"/>
        <w:tblInd w:w="-289" w:type="dxa"/>
        <w:tblLayout w:type="fixed"/>
        <w:tblLook w:val="04A0" w:firstRow="1" w:lastRow="0" w:firstColumn="1" w:lastColumn="0" w:noHBand="0" w:noVBand="1"/>
      </w:tblPr>
      <w:tblGrid>
        <w:gridCol w:w="710"/>
        <w:gridCol w:w="6095"/>
        <w:gridCol w:w="7229"/>
      </w:tblGrid>
      <w:tr w:rsidR="006369B6" w:rsidRPr="00A8628C" w14:paraId="23FC0839" w14:textId="77777777" w:rsidTr="00835B32">
        <w:tc>
          <w:tcPr>
            <w:tcW w:w="14034" w:type="dxa"/>
            <w:gridSpan w:val="3"/>
            <w:shd w:val="clear" w:color="auto" w:fill="FFF2CC" w:themeFill="accent4" w:themeFillTint="33"/>
          </w:tcPr>
          <w:p w14:paraId="22E41B67" w14:textId="77777777" w:rsidR="006369B6" w:rsidRPr="00A8628C" w:rsidRDefault="006369B6" w:rsidP="00835B32">
            <w:pPr>
              <w:spacing w:before="60" w:after="60"/>
              <w:jc w:val="center"/>
              <w:rPr>
                <w:rFonts w:cstheme="minorHAnsi"/>
                <w:b/>
                <w:u w:val="single"/>
              </w:rPr>
            </w:pPr>
            <w:bookmarkStart w:id="0" w:name="_Hlk157073130"/>
            <w:r>
              <w:rPr>
                <w:rFonts w:cstheme="minorHAnsi"/>
                <w:b/>
                <w:u w:val="single"/>
              </w:rPr>
              <w:t>UVJETI PRIHVATLJIVOSTI</w:t>
            </w:r>
          </w:p>
        </w:tc>
      </w:tr>
      <w:tr w:rsidR="006369B6" w:rsidRPr="00A8628C" w14:paraId="3DB2A19E" w14:textId="77777777" w:rsidTr="00835B32">
        <w:tc>
          <w:tcPr>
            <w:tcW w:w="710" w:type="dxa"/>
            <w:shd w:val="clear" w:color="auto" w:fill="FFF2CC" w:themeFill="accent4" w:themeFillTint="33"/>
          </w:tcPr>
          <w:p w14:paraId="16D44954" w14:textId="77777777" w:rsidR="006369B6" w:rsidRPr="00A8628C" w:rsidRDefault="006369B6" w:rsidP="00835B32">
            <w:pPr>
              <w:spacing w:before="60" w:after="60"/>
              <w:jc w:val="center"/>
              <w:rPr>
                <w:rFonts w:cstheme="minorHAnsi"/>
                <w:b/>
              </w:rPr>
            </w:pPr>
            <w:r w:rsidRPr="00A8628C">
              <w:rPr>
                <w:rFonts w:cstheme="minorHAnsi"/>
                <w:b/>
              </w:rPr>
              <w:t>R.br.</w:t>
            </w:r>
          </w:p>
        </w:tc>
        <w:tc>
          <w:tcPr>
            <w:tcW w:w="6095" w:type="dxa"/>
            <w:shd w:val="clear" w:color="auto" w:fill="FFF2CC" w:themeFill="accent4" w:themeFillTint="33"/>
          </w:tcPr>
          <w:p w14:paraId="690DCE17" w14:textId="77777777" w:rsidR="006369B6" w:rsidRPr="00A8628C" w:rsidRDefault="006369B6" w:rsidP="00835B32">
            <w:pPr>
              <w:spacing w:before="60" w:after="60"/>
              <w:jc w:val="center"/>
              <w:rPr>
                <w:rFonts w:cstheme="minorHAnsi"/>
                <w:b/>
              </w:rPr>
            </w:pPr>
            <w:r w:rsidRPr="00A8628C">
              <w:rPr>
                <w:rFonts w:cstheme="minorHAnsi"/>
                <w:b/>
              </w:rPr>
              <w:t>PITANJE</w:t>
            </w:r>
          </w:p>
        </w:tc>
        <w:tc>
          <w:tcPr>
            <w:tcW w:w="7229" w:type="dxa"/>
            <w:shd w:val="clear" w:color="auto" w:fill="FFF2CC" w:themeFill="accent4" w:themeFillTint="33"/>
          </w:tcPr>
          <w:p w14:paraId="51A8397F" w14:textId="77777777" w:rsidR="006369B6" w:rsidRPr="00A8628C" w:rsidRDefault="006369B6" w:rsidP="00835B32">
            <w:pPr>
              <w:spacing w:before="60" w:after="60"/>
              <w:jc w:val="center"/>
              <w:rPr>
                <w:rFonts w:cstheme="minorHAnsi"/>
                <w:b/>
              </w:rPr>
            </w:pPr>
            <w:r w:rsidRPr="00A8628C">
              <w:rPr>
                <w:rFonts w:cstheme="minorHAnsi"/>
                <w:b/>
              </w:rPr>
              <w:t>ODGOVOR</w:t>
            </w:r>
          </w:p>
        </w:tc>
      </w:tr>
      <w:bookmarkEnd w:id="0"/>
      <w:tr w:rsidR="006369B6" w:rsidRPr="00A8628C" w14:paraId="53579D32" w14:textId="77777777" w:rsidTr="00835B32">
        <w:tc>
          <w:tcPr>
            <w:tcW w:w="710" w:type="dxa"/>
          </w:tcPr>
          <w:p w14:paraId="08EEF422" w14:textId="77777777" w:rsidR="006369B6" w:rsidRPr="00A8628C" w:rsidRDefault="006369B6" w:rsidP="00835B32">
            <w:pPr>
              <w:tabs>
                <w:tab w:val="left" w:pos="22"/>
              </w:tabs>
              <w:ind w:right="27"/>
              <w:rPr>
                <w:rFonts w:cstheme="minorHAnsi"/>
              </w:rPr>
            </w:pPr>
            <w:r w:rsidRPr="00A8628C">
              <w:rPr>
                <w:rFonts w:cstheme="minorHAnsi"/>
              </w:rPr>
              <w:t>1.</w:t>
            </w:r>
          </w:p>
        </w:tc>
        <w:tc>
          <w:tcPr>
            <w:tcW w:w="6095" w:type="dxa"/>
          </w:tcPr>
          <w:p w14:paraId="521865A3" w14:textId="77777777" w:rsidR="006369B6" w:rsidRPr="00A8628C" w:rsidRDefault="006369B6" w:rsidP="00835B32">
            <w:pPr>
              <w:rPr>
                <w:rFonts w:cstheme="minorHAnsi"/>
              </w:rPr>
            </w:pPr>
            <w:r w:rsidRPr="00A8628C">
              <w:rPr>
                <w:rFonts w:cstheme="minorHAnsi"/>
              </w:rPr>
              <w:t>Da li je moguća prijava projekta nerazvrstanih cesta ukoliko je izgradnja ceste dio Glavnog projekta izgradnje prometne i komunalne infrastrukture?</w:t>
            </w:r>
          </w:p>
        </w:tc>
        <w:tc>
          <w:tcPr>
            <w:tcW w:w="7229" w:type="dxa"/>
          </w:tcPr>
          <w:p w14:paraId="0CFFFB47" w14:textId="77777777" w:rsidR="006369B6" w:rsidRPr="00A8628C" w:rsidRDefault="006369B6" w:rsidP="00835B32">
            <w:pPr>
              <w:rPr>
                <w:rFonts w:cstheme="minorHAnsi"/>
              </w:rPr>
            </w:pPr>
            <w:r w:rsidRPr="00A8628C">
              <w:rPr>
                <w:rFonts w:cstheme="minorHAnsi"/>
              </w:rPr>
              <w:t>Prihvatljiva je izgradnja ili rekonstrukcija nerazvrstane ceste, uključujući i opremu koja je sastavni dio nerazvrstane ceste odnosno građevinski, obrtnički i instalaterski radovi na izgradnji ili rekonstrukciji nerazvrstane ceste uključujući i opremu koja je sastavni dio nerazvrstane ceste. Nerazvrstane ceste su definirane Poglavljem VIII. Zakona o cestama, a dijelovi nerazvrstane ceste su definirani člankom 100. istog zakona. Prema tom zakonu i sukladno Pravilniku troškovi građenja dijelova ceste kako su definirani spomenutim člankom su prihvatljivi, dok troškovi komunalne infrastrukture koja ne čini dio nerazvrstane ceste kako je definirano Zakonom o cestama nisu prihvatljivi.</w:t>
            </w:r>
          </w:p>
        </w:tc>
      </w:tr>
      <w:tr w:rsidR="006369B6" w:rsidRPr="00A8628C" w14:paraId="1E1FE842" w14:textId="77777777" w:rsidTr="00835B32">
        <w:tc>
          <w:tcPr>
            <w:tcW w:w="710" w:type="dxa"/>
          </w:tcPr>
          <w:p w14:paraId="63366F2A" w14:textId="77777777" w:rsidR="006369B6" w:rsidRPr="00A8628C" w:rsidRDefault="000643EA" w:rsidP="00835B32">
            <w:pPr>
              <w:tabs>
                <w:tab w:val="left" w:pos="22"/>
              </w:tabs>
              <w:ind w:right="27"/>
              <w:rPr>
                <w:rFonts w:cstheme="minorHAnsi"/>
              </w:rPr>
            </w:pPr>
            <w:r>
              <w:rPr>
                <w:rFonts w:cstheme="minorHAnsi"/>
              </w:rPr>
              <w:t>2.</w:t>
            </w:r>
          </w:p>
        </w:tc>
        <w:tc>
          <w:tcPr>
            <w:tcW w:w="6095" w:type="dxa"/>
          </w:tcPr>
          <w:p w14:paraId="3A537C98" w14:textId="77777777" w:rsidR="006369B6" w:rsidRPr="00A8628C" w:rsidRDefault="006369B6" w:rsidP="00835B32">
            <w:pPr>
              <w:rPr>
                <w:rFonts w:cstheme="minorHAnsi"/>
              </w:rPr>
            </w:pPr>
            <w:r w:rsidRPr="00A8628C">
              <w:rPr>
                <w:rFonts w:cstheme="minorHAnsi"/>
              </w:rPr>
              <w:t xml:space="preserve">Može li korisnik i na koji način prijaviti projekt ako je lokacijskom dozvolom navedeno da će se projekt izvesti u dvije faze, ali je jedna faza rekonstrukcija nerazvrstane a druga županijske ceste? Za svaku fazu će se </w:t>
            </w:r>
            <w:proofErr w:type="spellStart"/>
            <w:r w:rsidRPr="00A8628C">
              <w:rPr>
                <w:rFonts w:cstheme="minorHAnsi"/>
              </w:rPr>
              <w:t>ishodovati</w:t>
            </w:r>
            <w:proofErr w:type="spellEnd"/>
            <w:r w:rsidRPr="00A8628C">
              <w:rPr>
                <w:rFonts w:cstheme="minorHAnsi"/>
              </w:rPr>
              <w:t xml:space="preserve"> zasebna građevinska dozvola te svaka predstavlja zasebnu uporabnu cjelinu i nije bitan redoslijed izvođenja faza. Razlog faznoj gradnji proizlazi iz različitih investitora za pojedine dijelove s obzirom na to da se radi o spoju nerazvrstane ceste sa županijskom cestom. Dakle, ostvarit će se pokazatelj, a to je uporabna dozvola projekta koji je Korisnik prijavio. </w:t>
            </w:r>
          </w:p>
        </w:tc>
        <w:tc>
          <w:tcPr>
            <w:tcW w:w="7229" w:type="dxa"/>
          </w:tcPr>
          <w:p w14:paraId="2FDFA0FF" w14:textId="28BC0DC3" w:rsidR="006369B6" w:rsidRPr="00B230FC" w:rsidRDefault="006369B6" w:rsidP="00835B32">
            <w:pPr>
              <w:rPr>
                <w:rFonts w:cstheme="minorHAnsi"/>
              </w:rPr>
            </w:pPr>
            <w:r w:rsidRPr="00B230FC">
              <w:rPr>
                <w:rFonts w:cstheme="minorHAnsi"/>
              </w:rPr>
              <w:t>Fazno građenje je prihvatljivo ako su prilikom podnošenja zahtjeva za potporu prijavljene sve faze projekta te ako sve faze kumulativno ispunjavaju uvjete iz Pravilnika i Natječaja.</w:t>
            </w:r>
            <w:r w:rsidR="000643EA" w:rsidRPr="00B230FC">
              <w:rPr>
                <w:rFonts w:cstheme="minorHAnsi"/>
              </w:rPr>
              <w:t xml:space="preserve"> </w:t>
            </w:r>
          </w:p>
          <w:p w14:paraId="31301EF2" w14:textId="349C6EDA" w:rsidR="000643EA" w:rsidRPr="00B230FC" w:rsidRDefault="006369B6" w:rsidP="00835B32">
            <w:pPr>
              <w:rPr>
                <w:rFonts w:cstheme="minorHAnsi"/>
              </w:rPr>
            </w:pPr>
            <w:r w:rsidRPr="00B230FC">
              <w:rPr>
                <w:rFonts w:cstheme="minorHAnsi"/>
              </w:rPr>
              <w:t>Međutim, ako je predmetnim faznim građenjem odnosno lokacijskom dozvolom</w:t>
            </w:r>
            <w:r w:rsidR="003E314D" w:rsidRPr="00B230FC">
              <w:rPr>
                <w:rFonts w:cstheme="minorHAnsi"/>
              </w:rPr>
              <w:t>/građevinskom dozvolom</w:t>
            </w:r>
            <w:r w:rsidRPr="00B230FC">
              <w:rPr>
                <w:rFonts w:cstheme="minorHAnsi"/>
              </w:rPr>
              <w:t xml:space="preserve"> predviđeno izdavanje zasebne uporabne dozvole za nerazvrstanu cestu i zasebne uporabne dozvole za županijsku cestu (za razliku od nekih drugih slučajeva faznog građenja), te ako uporabljivost nerazvrstane ceste ne ovisi o gradnji i uporabljivosti županijske ceste, projekt u pogledu svih uvjeta prihvatljivosti propisanih Pravilnikom predstavlja samo fazu gradnje nerazvrstane ceste.</w:t>
            </w:r>
          </w:p>
        </w:tc>
      </w:tr>
      <w:tr w:rsidR="006369B6" w:rsidRPr="00A8628C" w14:paraId="0A0545D9" w14:textId="77777777" w:rsidTr="00835B32">
        <w:tc>
          <w:tcPr>
            <w:tcW w:w="710" w:type="dxa"/>
          </w:tcPr>
          <w:p w14:paraId="491DE43F" w14:textId="77777777" w:rsidR="006369B6" w:rsidRPr="00A8628C" w:rsidRDefault="000643EA" w:rsidP="00835B32">
            <w:pPr>
              <w:tabs>
                <w:tab w:val="left" w:pos="22"/>
              </w:tabs>
              <w:ind w:right="27"/>
              <w:rPr>
                <w:rFonts w:cstheme="minorHAnsi"/>
              </w:rPr>
            </w:pPr>
            <w:r>
              <w:rPr>
                <w:rFonts w:cstheme="minorHAnsi"/>
              </w:rPr>
              <w:t>3</w:t>
            </w:r>
            <w:r w:rsidR="006369B6" w:rsidRPr="00A8628C">
              <w:rPr>
                <w:rFonts w:cstheme="minorHAnsi"/>
              </w:rPr>
              <w:t>.</w:t>
            </w:r>
          </w:p>
        </w:tc>
        <w:tc>
          <w:tcPr>
            <w:tcW w:w="6095" w:type="dxa"/>
          </w:tcPr>
          <w:p w14:paraId="1ACA2E8A" w14:textId="77777777" w:rsidR="006369B6" w:rsidRPr="00A8628C" w:rsidRDefault="006369B6" w:rsidP="00835B32">
            <w:pPr>
              <w:rPr>
                <w:rFonts w:cstheme="minorHAnsi"/>
              </w:rPr>
            </w:pPr>
            <w:r w:rsidRPr="00A8628C">
              <w:rPr>
                <w:rFonts w:cstheme="minorHAnsi"/>
              </w:rPr>
              <w:t>Je li prihvatljiv projekt rekonstrukcije nerazvrstane ceste (u postojećim gabaritima) koja je katastarski ucrtana i u vlasništvu je JLS, a u naravi je starija od 1968. godine UZ GLAVNI PROJEKT, ALI BEZ GRAĐEVINSKE DOZVOLE?</w:t>
            </w:r>
          </w:p>
        </w:tc>
        <w:tc>
          <w:tcPr>
            <w:tcW w:w="7229" w:type="dxa"/>
          </w:tcPr>
          <w:p w14:paraId="59681BF4" w14:textId="2B36A606" w:rsidR="006369B6" w:rsidRPr="00B230FC" w:rsidRDefault="00CD6E3B" w:rsidP="00835B32">
            <w:pPr>
              <w:rPr>
                <w:rFonts w:cstheme="minorHAnsi"/>
              </w:rPr>
            </w:pPr>
            <w:r w:rsidRPr="00B230FC">
              <w:rPr>
                <w:rFonts w:cstheme="minorHAnsi"/>
              </w:rPr>
              <w:t>K</w:t>
            </w:r>
            <w:r w:rsidR="006369B6" w:rsidRPr="00B230FC">
              <w:rPr>
                <w:rFonts w:cstheme="minorHAnsi"/>
              </w:rPr>
              <w:t xml:space="preserve">ako je propisano čl. 8. st. 2. </w:t>
            </w:r>
            <w:proofErr w:type="spellStart"/>
            <w:r w:rsidR="006369B6" w:rsidRPr="00B230FC">
              <w:rPr>
                <w:rFonts w:cstheme="minorHAnsi"/>
              </w:rPr>
              <w:t>podst</w:t>
            </w:r>
            <w:proofErr w:type="spellEnd"/>
            <w:r w:rsidR="006369B6" w:rsidRPr="00B230FC">
              <w:rPr>
                <w:rFonts w:cstheme="minorHAnsi"/>
              </w:rPr>
              <w:t>. n) Pravilnika projekt građenja (izgradnje ili rekonstrukcije) mora se odnositi na građenje za koje se izdaje građevinska dozvola odnosno ne smije se odnositi na jednostavne i druge građevine i radove za koje se ne izdaje građevinska dozvola.</w:t>
            </w:r>
          </w:p>
        </w:tc>
      </w:tr>
      <w:tr w:rsidR="006369B6" w:rsidRPr="00A8628C" w14:paraId="3F1A86A9" w14:textId="77777777" w:rsidTr="00835B32">
        <w:tc>
          <w:tcPr>
            <w:tcW w:w="710" w:type="dxa"/>
          </w:tcPr>
          <w:p w14:paraId="07554005" w14:textId="77777777" w:rsidR="006369B6" w:rsidRPr="00A8628C" w:rsidRDefault="000643EA" w:rsidP="00835B32">
            <w:pPr>
              <w:tabs>
                <w:tab w:val="left" w:pos="22"/>
              </w:tabs>
              <w:ind w:right="27"/>
              <w:rPr>
                <w:rFonts w:cstheme="minorHAnsi"/>
              </w:rPr>
            </w:pPr>
            <w:r>
              <w:rPr>
                <w:rFonts w:cstheme="minorHAnsi"/>
              </w:rPr>
              <w:lastRenderedPageBreak/>
              <w:t>4</w:t>
            </w:r>
            <w:r w:rsidR="006369B6" w:rsidRPr="00A8628C">
              <w:rPr>
                <w:rFonts w:cstheme="minorHAnsi"/>
              </w:rPr>
              <w:t>.</w:t>
            </w:r>
          </w:p>
        </w:tc>
        <w:tc>
          <w:tcPr>
            <w:tcW w:w="6095" w:type="dxa"/>
          </w:tcPr>
          <w:p w14:paraId="6C85BD68" w14:textId="77777777" w:rsidR="006369B6" w:rsidRPr="00A8628C" w:rsidRDefault="006369B6" w:rsidP="00835B32">
            <w:pPr>
              <w:rPr>
                <w:rFonts w:cstheme="minorHAnsi"/>
              </w:rPr>
            </w:pPr>
            <w:r w:rsidRPr="00A8628C">
              <w:rPr>
                <w:rFonts w:cstheme="minorHAnsi"/>
              </w:rPr>
              <w:t>Grad je u postupku izrade projektno-tehničke dokumentacije (Glavni projekt i troškovnici) kojom će biti obuhvaćena rekonstrukcija triju nerazvrstanih cesta</w:t>
            </w:r>
            <w:r w:rsidR="000643EA">
              <w:rPr>
                <w:rFonts w:cstheme="minorHAnsi"/>
              </w:rPr>
              <w:t>.</w:t>
            </w:r>
            <w:r w:rsidRPr="00A8628C">
              <w:rPr>
                <w:rFonts w:cstheme="minorHAnsi"/>
              </w:rPr>
              <w:t xml:space="preserve"> </w:t>
            </w:r>
          </w:p>
          <w:p w14:paraId="61C02475" w14:textId="77777777" w:rsidR="006369B6" w:rsidRPr="00A8628C" w:rsidRDefault="006369B6" w:rsidP="00835B32">
            <w:pPr>
              <w:rPr>
                <w:rFonts w:cstheme="minorHAnsi"/>
              </w:rPr>
            </w:pPr>
            <w:r w:rsidRPr="00A8628C">
              <w:rPr>
                <w:rFonts w:cstheme="minorHAnsi"/>
              </w:rPr>
              <w:t>U Glavnom projektu biti će jasno definirani zahvati rekonstrukcije za svaku pojedinu nerazvrstanu cestu (kao tri zasebne cjeline) te će sukladno tome biti izrađena i tri zasebna troškovnika koji će se svaki odnositi na jednu od tri nerazvrstane ceste.</w:t>
            </w:r>
          </w:p>
          <w:p w14:paraId="23438914" w14:textId="77777777" w:rsidR="006369B6" w:rsidRPr="00A8628C" w:rsidRDefault="006369B6" w:rsidP="00835B32">
            <w:pPr>
              <w:rPr>
                <w:rFonts w:cstheme="minorHAnsi"/>
              </w:rPr>
            </w:pPr>
            <w:r w:rsidRPr="00A8628C">
              <w:rPr>
                <w:rFonts w:cstheme="minorHAnsi"/>
              </w:rPr>
              <w:t>Također, temeljem Glavnog projekta ishoditi će se jedna jedinstvena građevinska dozvola koja će se odnositi na sve tri nerazvrstane ceste, koje će biti jasno navedene u dozvoli sukladno svojim oznakama iz Registra o nerazvrstanoj cesti.</w:t>
            </w:r>
          </w:p>
          <w:p w14:paraId="70EE7F4E" w14:textId="77777777" w:rsidR="006369B6" w:rsidRPr="00A8628C" w:rsidRDefault="006369B6" w:rsidP="00835B32">
            <w:pPr>
              <w:rPr>
                <w:rFonts w:cstheme="minorHAnsi"/>
              </w:rPr>
            </w:pPr>
            <w:r w:rsidRPr="00A8628C">
              <w:rPr>
                <w:rFonts w:cstheme="minorHAnsi"/>
              </w:rPr>
              <w:t>S obzirom da se na natječaj može prijaviti isključivo jedna nerazvrstana cesta, Grad planira na navedeni natječaj prijaviti rekonstrukciju samo jedne nerazvrstane ceste no s obzirom da projekt i građevinska dozvola uključuju tri ceste da li će takva prijava biti prihvatljiva? Da li se može prijaviti samo jedna nerazvrstana cesta sa Glavnim projektom i građevinskom dozvolom koji obuhvaćaju tri nerazvrstane ceste?</w:t>
            </w:r>
          </w:p>
        </w:tc>
        <w:tc>
          <w:tcPr>
            <w:tcW w:w="7229" w:type="dxa"/>
          </w:tcPr>
          <w:p w14:paraId="0896D8A3" w14:textId="241C6BC5" w:rsidR="006369B6" w:rsidRPr="00A8628C" w:rsidRDefault="00CD6E3B" w:rsidP="00835B32">
            <w:pPr>
              <w:rPr>
                <w:rFonts w:cstheme="minorHAnsi"/>
              </w:rPr>
            </w:pPr>
            <w:r>
              <w:rPr>
                <w:rFonts w:cstheme="minorHAnsi"/>
              </w:rPr>
              <w:t xml:space="preserve">Korisnik može podnijeti zahtjev za potporu za projekt koji Glavnim projektom i građevinskom dozvolom obuhvaća tri nerazvrstane ceste </w:t>
            </w:r>
            <w:r w:rsidR="006369B6" w:rsidRPr="00A8628C">
              <w:rPr>
                <w:rFonts w:cstheme="minorHAnsi"/>
              </w:rPr>
              <w:t xml:space="preserve"> ako projekt u cijelosti ispunjava sve uvjete prihvatljivosti propisane Pravilnikom </w:t>
            </w:r>
            <w:r w:rsidR="006369B6" w:rsidRPr="00A8628C">
              <w:rPr>
                <w:rFonts w:cstheme="minorHAnsi"/>
                <w:b/>
                <w:bCs/>
              </w:rPr>
              <w:t>i ako korisnik traži potporu samo za jednu nerazvrstanu cestu.</w:t>
            </w:r>
          </w:p>
          <w:p w14:paraId="1E019E16" w14:textId="77777777" w:rsidR="006369B6" w:rsidRPr="00A8628C" w:rsidRDefault="006369B6" w:rsidP="00835B32">
            <w:pPr>
              <w:rPr>
                <w:rFonts w:cstheme="minorHAnsi"/>
              </w:rPr>
            </w:pPr>
            <w:r w:rsidRPr="00A8628C">
              <w:rPr>
                <w:rFonts w:cstheme="minorHAnsi"/>
              </w:rPr>
              <w:t>Ako navedeni primjer predstavlja fazno građenje te ako je faznim građenjem odnosno lokacijskom dozvolom predviđeno izdavanje zasebne uporabne dozvole za nerazvrstanu cestu koja se planira prijaviti na Natječaj (za koju se traži potpora) i zasebne uporabne dozvole za nerazvrstane ceste koje se ne planiraju prijaviti na Natječaj, te ako uporabljivost nerazvrstane ceste koja se prijavljuje na Natječaj ne ovisi o gradnji i uporabljivosti nerazvrstanih cesta koje se ne prijavljuju na natječaj, projekt u pogledu svih uvjeta prihvatljivosti propisanih Pravilnikom predstavlja samo fazu gradnje nerazvrstane ceste koja se prijavljuje na Natječaj. Ako to nije slučaj (ako se izdaje jedna uporabna dozvola za sve faze), projekt u cijelosti treba ispuniti uvjete prihvatljivosti navedene u Pravilniku kako bi bio prihvatljiv.</w:t>
            </w:r>
          </w:p>
        </w:tc>
      </w:tr>
      <w:tr w:rsidR="006369B6" w:rsidRPr="00A8628C" w14:paraId="048AC530" w14:textId="77777777" w:rsidTr="00835B32">
        <w:tc>
          <w:tcPr>
            <w:tcW w:w="710" w:type="dxa"/>
          </w:tcPr>
          <w:p w14:paraId="77ACE4F9" w14:textId="66F5D8B6" w:rsidR="006369B6" w:rsidRPr="00A8628C" w:rsidRDefault="00ED6B7C" w:rsidP="00835B32">
            <w:pPr>
              <w:tabs>
                <w:tab w:val="left" w:pos="22"/>
              </w:tabs>
              <w:ind w:right="27"/>
              <w:rPr>
                <w:rFonts w:cstheme="minorHAnsi"/>
              </w:rPr>
            </w:pPr>
            <w:r>
              <w:rPr>
                <w:rFonts w:cstheme="minorHAnsi"/>
              </w:rPr>
              <w:t>5</w:t>
            </w:r>
            <w:r w:rsidR="006369B6" w:rsidRPr="00A8628C">
              <w:rPr>
                <w:rFonts w:cstheme="minorHAnsi"/>
              </w:rPr>
              <w:t>.</w:t>
            </w:r>
          </w:p>
        </w:tc>
        <w:tc>
          <w:tcPr>
            <w:tcW w:w="6095" w:type="dxa"/>
          </w:tcPr>
          <w:p w14:paraId="3ED90DA8" w14:textId="77777777" w:rsidR="006369B6" w:rsidRPr="00A8628C" w:rsidRDefault="006369B6" w:rsidP="00835B32">
            <w:pPr>
              <w:rPr>
                <w:rFonts w:cstheme="minorHAnsi"/>
              </w:rPr>
            </w:pPr>
            <w:r w:rsidRPr="00A8628C">
              <w:rPr>
                <w:rFonts w:cstheme="minorHAnsi"/>
              </w:rPr>
              <w:t xml:space="preserve">Grad planira projekt  nerazvrstanih cesta, odnosno dovršetak izrade projektno-tehničke dokumentacije u smislu rekonstrukcije nerazvrstane ceste. Radi se o jednoj nerazvrstanoj cesti, ali zbog likvidnosti Grad nije u mogućnosti (bez pomoći iz EU </w:t>
            </w:r>
            <w:r w:rsidR="000643EA" w:rsidRPr="00A8628C">
              <w:rPr>
                <w:rFonts w:cstheme="minorHAnsi"/>
              </w:rPr>
              <w:t>fondova</w:t>
            </w:r>
            <w:r w:rsidRPr="00A8628C">
              <w:rPr>
                <w:rFonts w:cstheme="minorHAnsi"/>
              </w:rPr>
              <w:t xml:space="preserve"> odnosno podjele rekonstrukcije ceste u faze) sam odraditi taj projekt odjednom.</w:t>
            </w:r>
          </w:p>
          <w:p w14:paraId="27EDC0C5" w14:textId="77777777" w:rsidR="006369B6" w:rsidRPr="00A8628C" w:rsidRDefault="006369B6" w:rsidP="00835B32">
            <w:pPr>
              <w:rPr>
                <w:rFonts w:cstheme="minorHAnsi"/>
              </w:rPr>
            </w:pPr>
            <w:r w:rsidRPr="00A8628C">
              <w:rPr>
                <w:rFonts w:cstheme="minorHAnsi"/>
              </w:rPr>
              <w:t>S tim u vezi, podijelili bi projektno</w:t>
            </w:r>
            <w:r w:rsidR="000643EA">
              <w:rPr>
                <w:rFonts w:cstheme="minorHAnsi"/>
              </w:rPr>
              <w:t>-</w:t>
            </w:r>
            <w:proofErr w:type="spellStart"/>
            <w:r w:rsidRPr="00A8628C">
              <w:rPr>
                <w:rFonts w:cstheme="minorHAnsi"/>
              </w:rPr>
              <w:t>te</w:t>
            </w:r>
            <w:r w:rsidR="000643EA">
              <w:rPr>
                <w:rFonts w:cstheme="minorHAnsi"/>
              </w:rPr>
              <w:t>h</w:t>
            </w:r>
            <w:proofErr w:type="spellEnd"/>
            <w:r w:rsidR="000643EA">
              <w:rPr>
                <w:rFonts w:cstheme="minorHAnsi"/>
              </w:rPr>
              <w:t>.</w:t>
            </w:r>
            <w:r w:rsidRPr="00A8628C">
              <w:rPr>
                <w:rFonts w:cstheme="minorHAnsi"/>
              </w:rPr>
              <w:t xml:space="preserve"> dokumentaciju po fazama odnosno na 4 glavna projekta i 4 građevinske dozvole u slučaju da projekt ne prođe.</w:t>
            </w:r>
          </w:p>
          <w:p w14:paraId="67091E21" w14:textId="77777777" w:rsidR="006369B6" w:rsidRPr="00A8628C" w:rsidRDefault="006369B6" w:rsidP="00835B32">
            <w:pPr>
              <w:rPr>
                <w:rFonts w:cstheme="minorHAnsi"/>
              </w:rPr>
            </w:pPr>
            <w:r w:rsidRPr="00A8628C">
              <w:rPr>
                <w:rFonts w:cstheme="minorHAnsi"/>
              </w:rPr>
              <w:t>Je li to prihvatljivo – u dokumentaciji vidjeti će se kao i u postojećoj lokacijskoj dozvoli jasno je da se radi o jednoj cesti/ jednom projektu.</w:t>
            </w:r>
          </w:p>
        </w:tc>
        <w:tc>
          <w:tcPr>
            <w:tcW w:w="7229" w:type="dxa"/>
          </w:tcPr>
          <w:p w14:paraId="63D5CCA6" w14:textId="5ED0C6EA" w:rsidR="006369B6" w:rsidRPr="00B230FC" w:rsidRDefault="006369B6" w:rsidP="00835B32">
            <w:pPr>
              <w:rPr>
                <w:rFonts w:cstheme="minorHAnsi"/>
              </w:rPr>
            </w:pPr>
            <w:r w:rsidRPr="00A8628C">
              <w:rPr>
                <w:rFonts w:cstheme="minorHAnsi"/>
              </w:rPr>
              <w:t xml:space="preserve">Ako je provedba projekta fazno građenje za koje se izdaje jedna uporabna dozvola za sve faze ili ako uporabljivost i funkcionalnost faze za koju se traži potpora ovisi o izgrađenosti i uporabljivosti ostalih faza, fazno građenje je prihvatljivo ako su prilikom podnošenja </w:t>
            </w:r>
            <w:r w:rsidRPr="00B230FC">
              <w:rPr>
                <w:rFonts w:cstheme="minorHAnsi"/>
              </w:rPr>
              <w:t xml:space="preserve">zahtjeva za potporu prijavljene sve faze projekta te ako sve faze kumulativno ispunjavaju uvjete iz Pravilnika i Natječaja (čl. 8. st. 2. </w:t>
            </w:r>
            <w:proofErr w:type="spellStart"/>
            <w:r w:rsidRPr="00B230FC">
              <w:rPr>
                <w:rFonts w:cstheme="minorHAnsi"/>
              </w:rPr>
              <w:t>podst</w:t>
            </w:r>
            <w:proofErr w:type="spellEnd"/>
            <w:r w:rsidRPr="00B230FC">
              <w:rPr>
                <w:rFonts w:cstheme="minorHAnsi"/>
              </w:rPr>
              <w:t>. z).</w:t>
            </w:r>
          </w:p>
          <w:p w14:paraId="25997AB1" w14:textId="436D9282" w:rsidR="006369B6" w:rsidRDefault="006369B6" w:rsidP="00835B32">
            <w:pPr>
              <w:rPr>
                <w:rFonts w:cstheme="minorHAnsi"/>
              </w:rPr>
            </w:pPr>
            <w:r w:rsidRPr="00B230FC">
              <w:rPr>
                <w:rFonts w:cstheme="minorHAnsi"/>
              </w:rPr>
              <w:t>Međutim, ako je lokacijskom dozvolom</w:t>
            </w:r>
            <w:r w:rsidR="003E314D" w:rsidRPr="00B230FC">
              <w:rPr>
                <w:rFonts w:cstheme="minorHAnsi"/>
              </w:rPr>
              <w:t>/građevinskom dozvolom</w:t>
            </w:r>
            <w:r w:rsidRPr="00B230FC">
              <w:rPr>
                <w:rFonts w:cstheme="minorHAnsi"/>
              </w:rPr>
              <w:t xml:space="preserve"> predviđeno fazno građenje za koje se izdaju zasebne uporabne dozvole za pojedine faze uključujući i fazu za koju se traži potpora čija uporabljivost</w:t>
            </w:r>
            <w:r w:rsidRPr="00A8628C">
              <w:rPr>
                <w:rFonts w:cstheme="minorHAnsi"/>
              </w:rPr>
              <w:t xml:space="preserve"> i funkcionalnost ne ovisi o izgrađenosti i uporabljivosti ostalih faza, te korisnik traži potporu samo za tu fazu, navedeno je prihvatljivo i projekt u smislu svih uvjeta prihvatljivosti propisanih Pravilnikom predstavlja isključivo faza za koju se traži potpora i za koju se izdaje zasebna uporabna dozvola.</w:t>
            </w:r>
          </w:p>
          <w:p w14:paraId="090524FF" w14:textId="14A4E2CE" w:rsidR="00894FAC" w:rsidRDefault="00F9408A" w:rsidP="00894FAC">
            <w:pPr>
              <w:rPr>
                <w:rFonts w:cstheme="minorHAnsi"/>
              </w:rPr>
            </w:pPr>
            <w:r>
              <w:rPr>
                <w:rFonts w:cstheme="minorHAnsi"/>
              </w:rPr>
              <w:t xml:space="preserve">Ako je za projekt izdana lokacijska dozvola koja se odnosi na sve faze, a iz čega je vidljivo da se radi o jednoj građevini koja se gradi po fazama, troškovi svih </w:t>
            </w:r>
            <w:r>
              <w:rPr>
                <w:rFonts w:cstheme="minorHAnsi"/>
              </w:rPr>
              <w:lastRenderedPageBreak/>
              <w:t>faza mogu biti prihvatljivi i korisnik može tražiti potporu za sve faze, a nakon provedbe projekta korisnik je u obvezi u zahtjevu za isplatu dostaviti sve uporabne dozvole za svaku fazu</w:t>
            </w:r>
            <w:r w:rsidR="00894FAC">
              <w:rPr>
                <w:rFonts w:cstheme="minorHAnsi"/>
              </w:rPr>
              <w:t>.</w:t>
            </w:r>
          </w:p>
          <w:p w14:paraId="1C18F564" w14:textId="7C7D381C" w:rsidR="00F9408A" w:rsidRPr="00A8628C" w:rsidRDefault="00F9408A" w:rsidP="00894FAC">
            <w:pPr>
              <w:rPr>
                <w:rFonts w:cstheme="minorHAnsi"/>
              </w:rPr>
            </w:pPr>
            <w:r>
              <w:rPr>
                <w:rFonts w:cstheme="minorHAnsi"/>
              </w:rPr>
              <w:t>Međutim, ako izradi glavnih projekata i izdavanju građevinskih dozvola nije prethodila izrada Idejnog projekta i izdavanje Lokacijske dozvole</w:t>
            </w:r>
            <w:r w:rsidR="00F17902">
              <w:rPr>
                <w:rFonts w:cstheme="minorHAnsi"/>
              </w:rPr>
              <w:t xml:space="preserve"> koja je predvidjela više faza jedne funkcionalne tehničko-tehnološke cjeline</w:t>
            </w:r>
            <w:r>
              <w:rPr>
                <w:rFonts w:cstheme="minorHAnsi"/>
              </w:rPr>
              <w:t xml:space="preserve">, </w:t>
            </w:r>
            <w:r w:rsidR="00894FAC">
              <w:rPr>
                <w:rFonts w:cstheme="minorHAnsi"/>
              </w:rPr>
              <w:t>a korisnik ima više od jedne građevinske dozvole, prihvatljiva je prijava samo j</w:t>
            </w:r>
            <w:r w:rsidR="00845EC9">
              <w:rPr>
                <w:rFonts w:cstheme="minorHAnsi"/>
              </w:rPr>
              <w:t xml:space="preserve">ednog </w:t>
            </w:r>
            <w:r w:rsidR="00F17902">
              <w:rPr>
                <w:rFonts w:cstheme="minorHAnsi"/>
              </w:rPr>
              <w:t>projek</w:t>
            </w:r>
            <w:r w:rsidR="00894FAC">
              <w:rPr>
                <w:rFonts w:cstheme="minorHAnsi"/>
              </w:rPr>
              <w:t>ta na temelju jedne građevinske dozvole i jednog glavnog projekta.</w:t>
            </w:r>
          </w:p>
        </w:tc>
      </w:tr>
      <w:tr w:rsidR="006369B6" w:rsidRPr="00A8628C" w14:paraId="7E565D3E" w14:textId="77777777" w:rsidTr="00835B32">
        <w:tc>
          <w:tcPr>
            <w:tcW w:w="710" w:type="dxa"/>
          </w:tcPr>
          <w:p w14:paraId="5ABB7D54" w14:textId="6FAC5A35" w:rsidR="006369B6" w:rsidRPr="00A8628C" w:rsidRDefault="00ED6B7C" w:rsidP="00835B32">
            <w:pPr>
              <w:tabs>
                <w:tab w:val="left" w:pos="22"/>
              </w:tabs>
              <w:ind w:right="27"/>
              <w:rPr>
                <w:rFonts w:cstheme="minorHAnsi"/>
              </w:rPr>
            </w:pPr>
            <w:r>
              <w:rPr>
                <w:rFonts w:cstheme="minorHAnsi"/>
              </w:rPr>
              <w:lastRenderedPageBreak/>
              <w:t>6</w:t>
            </w:r>
            <w:r w:rsidR="006369B6" w:rsidRPr="00A8628C">
              <w:rPr>
                <w:rFonts w:cstheme="minorHAnsi"/>
              </w:rPr>
              <w:t>.</w:t>
            </w:r>
          </w:p>
        </w:tc>
        <w:tc>
          <w:tcPr>
            <w:tcW w:w="6095" w:type="dxa"/>
          </w:tcPr>
          <w:p w14:paraId="65C3F6E0" w14:textId="77777777" w:rsidR="006369B6" w:rsidRPr="00A8628C" w:rsidRDefault="006369B6" w:rsidP="00835B32">
            <w:pPr>
              <w:rPr>
                <w:rFonts w:cstheme="minorHAnsi"/>
              </w:rPr>
            </w:pPr>
            <w:r w:rsidRPr="00A8628C">
              <w:rPr>
                <w:rFonts w:cstheme="minorHAnsi"/>
              </w:rPr>
              <w:t xml:space="preserve">Fazno građenje. Da li se može prijaviti jedna faza, ako je lokacijskom dozvolom predviđena </w:t>
            </w:r>
            <w:proofErr w:type="spellStart"/>
            <w:r w:rsidRPr="00A8628C">
              <w:rPr>
                <w:rFonts w:cstheme="minorHAnsi"/>
              </w:rPr>
              <w:t>faznost</w:t>
            </w:r>
            <w:proofErr w:type="spellEnd"/>
            <w:r w:rsidRPr="00A8628C">
              <w:rPr>
                <w:rFonts w:cstheme="minorHAnsi"/>
              </w:rPr>
              <w:t xml:space="preserve"> i da će se za svaku fazu </w:t>
            </w:r>
            <w:proofErr w:type="spellStart"/>
            <w:r w:rsidRPr="00A8628C">
              <w:rPr>
                <w:rFonts w:cstheme="minorHAnsi"/>
              </w:rPr>
              <w:t>ishodovati</w:t>
            </w:r>
            <w:proofErr w:type="spellEnd"/>
            <w:r w:rsidRPr="00A8628C">
              <w:rPr>
                <w:rFonts w:cstheme="minorHAnsi"/>
              </w:rPr>
              <w:t xml:space="preserve"> zasebna građevinska dozvola, odnosno uporabna dozvola? Svaka faza predstavlja zasebnu funkcionalnu cjelinu. Razlog </w:t>
            </w:r>
            <w:proofErr w:type="spellStart"/>
            <w:r w:rsidRPr="00A8628C">
              <w:rPr>
                <w:rFonts w:cstheme="minorHAnsi"/>
              </w:rPr>
              <w:t>faznosti</w:t>
            </w:r>
            <w:proofErr w:type="spellEnd"/>
            <w:r w:rsidRPr="00A8628C">
              <w:rPr>
                <w:rFonts w:cstheme="minorHAnsi"/>
              </w:rPr>
              <w:t xml:space="preserve"> su 2 Investitora pošto se radi o križanju županijske ceste s nerazvrstanom cestom.</w:t>
            </w:r>
          </w:p>
        </w:tc>
        <w:tc>
          <w:tcPr>
            <w:tcW w:w="7229" w:type="dxa"/>
          </w:tcPr>
          <w:p w14:paraId="29E2D6C7" w14:textId="23EEB589" w:rsidR="006369B6" w:rsidRPr="00B230FC" w:rsidRDefault="006369B6" w:rsidP="00835B32">
            <w:pPr>
              <w:rPr>
                <w:rFonts w:cstheme="minorHAnsi"/>
              </w:rPr>
            </w:pPr>
            <w:r w:rsidRPr="00B230FC">
              <w:rPr>
                <w:rFonts w:cstheme="minorHAnsi"/>
              </w:rPr>
              <w:t>Fazno građenje je prihvatljivo ako su prilikom podnošenja zahtjeva za potporu prijavljene sve faze projekta te ako sve faze kumulativno ispunjavaju uvjete iz Pravilnika i Natječaja. Međutim, ako je predmetnim faznim građenjem odnosno lokacijskom dozvolom</w:t>
            </w:r>
            <w:r w:rsidR="003E314D" w:rsidRPr="00B230FC">
              <w:rPr>
                <w:rFonts w:cstheme="minorHAnsi"/>
              </w:rPr>
              <w:t>/građevinskom dozvolom</w:t>
            </w:r>
            <w:r w:rsidRPr="00B230FC">
              <w:rPr>
                <w:rFonts w:cstheme="minorHAnsi"/>
              </w:rPr>
              <w:t xml:space="preserve"> predviđeno izdavanje zasebne uporabne dozvole za nerazvrstanu cestu i zasebne uporabne dozvole za županijsku cestu (za razliku od nekih drugih slučajeva faznog građenja), te ako uporabljivost nerazvrstane ceste ne ovisi o gradnji i uporabljivosti županijske ceste, projekt u pogledu svih uvjeta prihvatljivosti propisanih Pravilnikom predstavlja samo fazu gradnje nerazvrstane ceste.</w:t>
            </w:r>
          </w:p>
        </w:tc>
      </w:tr>
      <w:tr w:rsidR="006369B6" w:rsidRPr="00A8628C" w14:paraId="4F7999BD" w14:textId="77777777" w:rsidTr="00835B32">
        <w:tc>
          <w:tcPr>
            <w:tcW w:w="710" w:type="dxa"/>
          </w:tcPr>
          <w:p w14:paraId="52440244" w14:textId="6C1CE37A" w:rsidR="006369B6" w:rsidRPr="00A8628C" w:rsidRDefault="00ED6B7C" w:rsidP="00835B32">
            <w:pPr>
              <w:tabs>
                <w:tab w:val="left" w:pos="22"/>
              </w:tabs>
              <w:ind w:right="27"/>
              <w:rPr>
                <w:rFonts w:cstheme="minorHAnsi"/>
              </w:rPr>
            </w:pPr>
            <w:r>
              <w:rPr>
                <w:rFonts w:cstheme="minorHAnsi"/>
              </w:rPr>
              <w:t>7</w:t>
            </w:r>
            <w:r w:rsidR="006369B6" w:rsidRPr="00A8628C">
              <w:rPr>
                <w:rFonts w:cstheme="minorHAnsi"/>
              </w:rPr>
              <w:t>.</w:t>
            </w:r>
          </w:p>
        </w:tc>
        <w:tc>
          <w:tcPr>
            <w:tcW w:w="6095" w:type="dxa"/>
          </w:tcPr>
          <w:p w14:paraId="1617D687" w14:textId="77777777" w:rsidR="006369B6" w:rsidRPr="00A8628C" w:rsidRDefault="006369B6" w:rsidP="00835B32">
            <w:pPr>
              <w:rPr>
                <w:rFonts w:cstheme="minorHAnsi"/>
              </w:rPr>
            </w:pPr>
            <w:r w:rsidRPr="00A8628C">
              <w:rPr>
                <w:rFonts w:cstheme="minorHAnsi"/>
              </w:rPr>
              <w:t>Da li u fazno građenje ulaze dvije nepovezane nerazvrstane prometnice ili samo jedna nerazvrstana prometnica u neprekinutoj dužini?</w:t>
            </w:r>
          </w:p>
        </w:tc>
        <w:tc>
          <w:tcPr>
            <w:tcW w:w="7229" w:type="dxa"/>
          </w:tcPr>
          <w:p w14:paraId="2B8DBB22" w14:textId="446E1D61" w:rsidR="006369B6" w:rsidRPr="00B230FC" w:rsidRDefault="006369B6" w:rsidP="00835B32">
            <w:pPr>
              <w:rPr>
                <w:rFonts w:cstheme="minorHAnsi"/>
              </w:rPr>
            </w:pPr>
            <w:r w:rsidRPr="00B230FC">
              <w:rPr>
                <w:rFonts w:cstheme="minorHAnsi"/>
              </w:rPr>
              <w:t>Ako je provedba projekta fazno građenje za koje se izdaje jedna uporabna dozvola za sve faze ili ako uporabljivost i funkcionalnost faze za koju se traži potpora ovisi o izgrađenosti i uporabljivosti ostalih faza, fazno građenje je prihvatljivo</w:t>
            </w:r>
            <w:r w:rsidR="00845EC9" w:rsidRPr="00B230FC">
              <w:rPr>
                <w:rFonts w:cstheme="minorHAnsi"/>
              </w:rPr>
              <w:t xml:space="preserve"> </w:t>
            </w:r>
            <w:r w:rsidRPr="00B230FC">
              <w:rPr>
                <w:rFonts w:cstheme="minorHAnsi"/>
              </w:rPr>
              <w:t xml:space="preserve">ako su prilikom podnošenja zahtjeva za potporu prijavljene sve faze projekta te ako sve faze kumulativno ispunjavaju uvjete iz Pravilnika i Natječaja (čl. 8. st. 2. </w:t>
            </w:r>
            <w:proofErr w:type="spellStart"/>
            <w:r w:rsidRPr="00B230FC">
              <w:rPr>
                <w:rFonts w:cstheme="minorHAnsi"/>
              </w:rPr>
              <w:t>podst</w:t>
            </w:r>
            <w:proofErr w:type="spellEnd"/>
            <w:r w:rsidRPr="00B230FC">
              <w:rPr>
                <w:rFonts w:cstheme="minorHAnsi"/>
              </w:rPr>
              <w:t>. z).</w:t>
            </w:r>
          </w:p>
          <w:p w14:paraId="7750C2C4" w14:textId="3B8C9485" w:rsidR="006369B6" w:rsidRPr="00B230FC" w:rsidRDefault="006369B6" w:rsidP="00835B32">
            <w:pPr>
              <w:rPr>
                <w:rFonts w:cstheme="minorHAnsi"/>
              </w:rPr>
            </w:pPr>
            <w:r w:rsidRPr="00B230FC">
              <w:rPr>
                <w:rFonts w:cstheme="minorHAnsi"/>
              </w:rPr>
              <w:t>Međutim, ako je lokacijskom dozvolom</w:t>
            </w:r>
            <w:r w:rsidR="003E314D" w:rsidRPr="00B230FC">
              <w:rPr>
                <w:rFonts w:cstheme="minorHAnsi"/>
              </w:rPr>
              <w:t>/građevinskom dozvolom</w:t>
            </w:r>
            <w:r w:rsidRPr="00B230FC">
              <w:rPr>
                <w:rFonts w:cstheme="minorHAnsi"/>
              </w:rPr>
              <w:t xml:space="preserve"> predviđeno fazno građenje za koje se izdaju zasebne uporabne dozvole za pojedine faze uključujući i fazu za koju se traži potpora čija uporabljivost i funkcionalnost ne ovisi o izgrađenosti i uporabljivosti ostalih faza, te korisnik traži potporu samo za tu fazu, navedeno je prihvatljivo i projekt u smislu svih uvjeta prihvatljivosti propisanih Pravilnikom predstavlja isključivo faza za koju se traži potpora i za koju se izdaje zasebna uporabna dozvola.</w:t>
            </w:r>
          </w:p>
          <w:p w14:paraId="704CDAFA" w14:textId="4D1D6977" w:rsidR="006369B6" w:rsidRPr="00B230FC" w:rsidRDefault="006369B6" w:rsidP="00835B32">
            <w:pPr>
              <w:rPr>
                <w:rFonts w:cstheme="minorHAnsi"/>
              </w:rPr>
            </w:pPr>
            <w:r w:rsidRPr="00B230FC">
              <w:rPr>
                <w:rFonts w:cstheme="minorHAnsi"/>
              </w:rPr>
              <w:t xml:space="preserve">Potpora se dodjeljuje za jednu nerazvrstanu cestu (čl. 8. st. 2. </w:t>
            </w:r>
            <w:proofErr w:type="spellStart"/>
            <w:r w:rsidRPr="00B230FC">
              <w:rPr>
                <w:rFonts w:cstheme="minorHAnsi"/>
              </w:rPr>
              <w:t>podst</w:t>
            </w:r>
            <w:proofErr w:type="spellEnd"/>
            <w:r w:rsidRPr="00B230FC">
              <w:rPr>
                <w:rFonts w:cstheme="minorHAnsi"/>
              </w:rPr>
              <w:t>. r) Pravilnika).</w:t>
            </w:r>
            <w:r w:rsidR="00845EC9" w:rsidRPr="00B230FC">
              <w:rPr>
                <w:rFonts w:cstheme="minorHAnsi"/>
              </w:rPr>
              <w:t xml:space="preserve"> U slučaju da korisnik prijavi projekt koji se odnosi na dvije </w:t>
            </w:r>
            <w:r w:rsidR="00845EC9" w:rsidRPr="00B230FC">
              <w:rPr>
                <w:rFonts w:cstheme="minorHAnsi"/>
              </w:rPr>
              <w:lastRenderedPageBreak/>
              <w:t>nerazvrstane ceste i traži potporu za obje nerazvrstane ceste, projekt nije prihvatljiv.</w:t>
            </w:r>
          </w:p>
        </w:tc>
      </w:tr>
      <w:tr w:rsidR="006369B6" w:rsidRPr="00A8628C" w14:paraId="0DAAD8BE" w14:textId="77777777" w:rsidTr="00835B32">
        <w:tc>
          <w:tcPr>
            <w:tcW w:w="710" w:type="dxa"/>
          </w:tcPr>
          <w:p w14:paraId="070BB750" w14:textId="66DC6048" w:rsidR="006369B6" w:rsidRPr="00A8628C" w:rsidRDefault="00ED6B7C" w:rsidP="00835B32">
            <w:pPr>
              <w:tabs>
                <w:tab w:val="left" w:pos="22"/>
              </w:tabs>
              <w:ind w:right="27"/>
              <w:rPr>
                <w:rFonts w:cstheme="minorHAnsi"/>
              </w:rPr>
            </w:pPr>
            <w:r>
              <w:rPr>
                <w:rFonts w:cstheme="minorHAnsi"/>
              </w:rPr>
              <w:lastRenderedPageBreak/>
              <w:t>8</w:t>
            </w:r>
            <w:r w:rsidR="006369B6">
              <w:rPr>
                <w:rFonts w:cstheme="minorHAnsi"/>
              </w:rPr>
              <w:t>.</w:t>
            </w:r>
          </w:p>
        </w:tc>
        <w:tc>
          <w:tcPr>
            <w:tcW w:w="6095" w:type="dxa"/>
          </w:tcPr>
          <w:p w14:paraId="67842EC2" w14:textId="4E3927F8" w:rsidR="006369B6" w:rsidRPr="00A8628C" w:rsidRDefault="006369B6" w:rsidP="00835B32">
            <w:pPr>
              <w:rPr>
                <w:rFonts w:cstheme="minorHAnsi"/>
              </w:rPr>
            </w:pPr>
            <w:r w:rsidRPr="00A8628C">
              <w:rPr>
                <w:rFonts w:cstheme="minorHAnsi"/>
              </w:rPr>
              <w:t xml:space="preserve">Grad planira na Natječaj za provedbu intervencije 73.13. Potpora javnoj infrastrukturi u ruralnim područjima prijaviti projekt </w:t>
            </w:r>
            <w:r w:rsidR="00CD6E3B">
              <w:rPr>
                <w:rFonts w:cstheme="minorHAnsi"/>
              </w:rPr>
              <w:t>i</w:t>
            </w:r>
            <w:r w:rsidRPr="00A8628C">
              <w:rPr>
                <w:rFonts w:cstheme="minorHAnsi"/>
              </w:rPr>
              <w:t>zgradnje ulice i sabirne gradske ulice kod autobusnog kolodvora sa parkiralištima, javnom rasvjetom i DTK mrežom.  Kako se radi o zahvatu kojim je projektom predviđena gradnja dvije nerazvrstane ceste te je i dio javne rasvjete predviđen uz treću nerazvrstanu cestu molimo pojašnjenja/odgovore na sljedeća pitanja:  1.  Predmetnim Natječajem prihvatljivi projekti su: građenje (izgradnja ili rekonstrukcija) nerazvrstane ceste (u jednini).   a) Da li je prihvatljivi projekt građenje/rekonstrukcija dviju nerazvrstanih cesta koje čine jednu funkcionalnu cjelinu, a za koje je izrađen jedinstveni glavni projekt i izdana jedna građevinska dozvola?   b) Nastavno na upit pod a) Ukoliko građenje/rekonstrukcija dviju nerazvrstanih cesta kao cjeline nije prihvatljivo da li je prihvatljiva prijava samo jedne od predmetnih cesta za koju je izrađen jedinstveni glavni projekt i izdana jedna građevinska dozvola?  Troškovnikom projektiranih radova koji bi se dostavio uz prijavu bila bi obuhvaćena samo jedna cesta te bi se po izgradnji ishodila uporabna dozvola samo za dio građevine - prijavljenu cestu, a sve sukladno članku 146. Zakona o gradnji („Narodne Novine“, broj: 153/13, 20/17, 39/19 i 125/19). Isto bi bilo predviđeno glavnim projektom.</w:t>
            </w:r>
          </w:p>
        </w:tc>
        <w:tc>
          <w:tcPr>
            <w:tcW w:w="7229" w:type="dxa"/>
          </w:tcPr>
          <w:p w14:paraId="06555E05" w14:textId="77777777" w:rsidR="006369B6" w:rsidRPr="00A8628C" w:rsidRDefault="006369B6" w:rsidP="00835B32">
            <w:pPr>
              <w:rPr>
                <w:rFonts w:cstheme="minorHAnsi"/>
              </w:rPr>
            </w:pPr>
            <w:r w:rsidRPr="00A8628C">
              <w:rPr>
                <w:rFonts w:cstheme="minorHAnsi"/>
              </w:rPr>
              <w:t>Projekt treba predstavljati jednu funkcionalnu cjelinu u smislu lokacije i namjene građevine odnosno prihvatljivo je građenje nove ili rekonstrukcija postojeće jedne nerazvrstane ceste (nerazvrstana cesta kako je definirano u jedinstvenoj bazi podataka o nerazvrstanim cestama koju je jedinica lokalne samouprave obvezna imati u skladu s člankom 107. Zakona o cestama) na temelju jednog glavnog projekta. Projekt građenja (izgradnje/rekonstrukcije) nerazvrstanih cesta kojim se traži potpora za više od jedne nerazvrstane ceste nije prihvatljiv bez obzira jesu li one predviđene u sklopu jednog glavnog projekta/građevinske dozvole ili više njih te bez obzira što te ceste možebitno predstavljaju cjelinu u smislu da se jedna cesta bez prekida nastavlja na drugu. Ako korisnik traži potporu samo za jednu nerazvrstanu cestu</w:t>
            </w:r>
            <w:r w:rsidR="00F5303E">
              <w:rPr>
                <w:rFonts w:cstheme="minorHAnsi"/>
              </w:rPr>
              <w:t>,</w:t>
            </w:r>
            <w:r w:rsidRPr="00A8628C">
              <w:rPr>
                <w:rFonts w:cstheme="minorHAnsi"/>
              </w:rPr>
              <w:t xml:space="preserve"> a projekt obuhvaća više nerazvrstanih cesta, cijeli projekt mora ispunjavati uvjete prihvatljivosti propisane Pravilnikom (npr. najviši ukupan iznos projekta, broj stanovnika naselja, dokaz pravnog interesa/vlasništvo itd.). Korisnik je u obvezi prikazati sve prihvatljive i neprihvatljive troškove projekta i razdvojiti prihvatljive troškove od neprihvatljivih, a ako je nakon administrativne kontrole prihvatljivosti projekta i/ili troškova isključeno kao neprihvatljivo/neodobreno više od 50 %</w:t>
            </w:r>
            <w:r w:rsidR="00F5303E">
              <w:rPr>
                <w:rFonts w:cstheme="minorHAnsi"/>
              </w:rPr>
              <w:t xml:space="preserve"> </w:t>
            </w:r>
            <w:r w:rsidRPr="00A8628C">
              <w:rPr>
                <w:rFonts w:cstheme="minorHAnsi"/>
              </w:rPr>
              <w:t>iznosa ulaganja za koje korisnik traži potporu (bez općih troškova), projekt nije prihvatljiv.</w:t>
            </w:r>
          </w:p>
          <w:p w14:paraId="14048D3B" w14:textId="77777777" w:rsidR="006369B6" w:rsidRPr="00A8628C" w:rsidRDefault="006369B6" w:rsidP="00835B32">
            <w:pPr>
              <w:rPr>
                <w:rFonts w:cstheme="minorHAnsi"/>
              </w:rPr>
            </w:pPr>
            <w:r w:rsidRPr="00A8628C">
              <w:rPr>
                <w:rFonts w:cstheme="minorHAnsi"/>
              </w:rPr>
              <w:t xml:space="preserve">S druge strane, ako se određeni dio građevine (dio nerazvrstane ceste) može početi koristiti prije dovršenja cijele građevine, pa bi se po završetku projekta ishodila uporabna dozvola za dio građevine sukladno članku 146. Zakona o gradnji, glavnim projektom mora biti predviđeno ishođenje uporabne dozvole za dio građevine kako je i propisano spomenutim člankom. Dakle, glavnim projektom mora biti predviđen dio/dionica za koju će se ishoditi uporabna dozvola za dio građevine te dio/dionica za koju će se ishoditi uporabna dozvola za preostali dio građevine. U tom slučaju (uporabne dozvola za dio građevine predviđene glavnim projektom), bez obzira što je glavnim projektom projektirana cijela građevina, projekt u smislu svih uvjeta prihvatljivosti propisanih Pravilnikom predstavlja isključivo dio za koji je predviđena uporabna dozvola za dio građevine i korisnik uz ostalu propisanu </w:t>
            </w:r>
            <w:r w:rsidRPr="00A8628C">
              <w:rPr>
                <w:rFonts w:cstheme="minorHAnsi"/>
              </w:rPr>
              <w:lastRenderedPageBreak/>
              <w:t>dokumentaciju dostavlja projektantski troškovnik sa cijenama samo za taj dio građevine.</w:t>
            </w:r>
          </w:p>
        </w:tc>
      </w:tr>
      <w:tr w:rsidR="006369B6" w:rsidRPr="00A8628C" w14:paraId="79DDBF5E" w14:textId="77777777" w:rsidTr="00835B32">
        <w:tc>
          <w:tcPr>
            <w:tcW w:w="710" w:type="dxa"/>
          </w:tcPr>
          <w:p w14:paraId="6E49AF5C" w14:textId="2F66A677" w:rsidR="006369B6" w:rsidRPr="00A8628C" w:rsidRDefault="006369B6" w:rsidP="00835B32">
            <w:pPr>
              <w:tabs>
                <w:tab w:val="left" w:pos="22"/>
              </w:tabs>
              <w:ind w:right="27"/>
              <w:rPr>
                <w:rFonts w:cstheme="minorHAnsi"/>
              </w:rPr>
            </w:pPr>
            <w:r>
              <w:rPr>
                <w:rFonts w:cstheme="minorHAnsi"/>
              </w:rPr>
              <w:lastRenderedPageBreak/>
              <w:t>9.</w:t>
            </w:r>
          </w:p>
        </w:tc>
        <w:tc>
          <w:tcPr>
            <w:tcW w:w="6095" w:type="dxa"/>
          </w:tcPr>
          <w:p w14:paraId="1BD9616C" w14:textId="77777777" w:rsidR="006369B6" w:rsidRPr="00A8628C" w:rsidRDefault="006369B6" w:rsidP="00835B32">
            <w:pPr>
              <w:rPr>
                <w:rFonts w:cstheme="minorHAnsi"/>
              </w:rPr>
            </w:pPr>
            <w:r w:rsidRPr="00A8628C">
              <w:rPr>
                <w:rFonts w:cstheme="minorHAnsi"/>
              </w:rPr>
              <w:t>Vezano za projekte za koje je predviđeno fazno građenje, a neke od faza su već izvedene i dobivene su uporabne dozvole (zasebne građevinske dozvole). Mogu li se u tome slučaju prijaviti neke od preostalih faza?</w:t>
            </w:r>
          </w:p>
        </w:tc>
        <w:tc>
          <w:tcPr>
            <w:tcW w:w="7229" w:type="dxa"/>
          </w:tcPr>
          <w:p w14:paraId="7D7B2F97" w14:textId="77777777" w:rsidR="006369B6" w:rsidRPr="00A8628C" w:rsidRDefault="006369B6" w:rsidP="00835B32">
            <w:pPr>
              <w:rPr>
                <w:rFonts w:cstheme="minorHAnsi"/>
              </w:rPr>
            </w:pPr>
            <w:r w:rsidRPr="00A8628C">
              <w:rPr>
                <w:rFonts w:cstheme="minorHAnsi"/>
              </w:rPr>
              <w:t>Upit nije sasvim jasan. Ako se radi o fazama koje predstavljaju zasebne uporabne cjeline, te su za neke faze već izdane uporabne dozvole, projekt predstavlja samo onu fazu ili one faze koja/koje čine jednu zasebnu uporabnu cjelinu za koju se izdaje zasebna uporabna dozvola.</w:t>
            </w:r>
          </w:p>
        </w:tc>
      </w:tr>
      <w:tr w:rsidR="006369B6" w:rsidRPr="00A8628C" w14:paraId="7C9F2F33" w14:textId="77777777" w:rsidTr="00835B32">
        <w:tc>
          <w:tcPr>
            <w:tcW w:w="710" w:type="dxa"/>
          </w:tcPr>
          <w:p w14:paraId="4B0381BE" w14:textId="598CB8CB" w:rsidR="006369B6" w:rsidRPr="00A8628C" w:rsidRDefault="00ED6B7C" w:rsidP="00835B32">
            <w:pPr>
              <w:tabs>
                <w:tab w:val="left" w:pos="22"/>
              </w:tabs>
              <w:ind w:right="27"/>
              <w:rPr>
                <w:rFonts w:cstheme="minorHAnsi"/>
              </w:rPr>
            </w:pPr>
            <w:r>
              <w:rPr>
                <w:rFonts w:cstheme="minorHAnsi"/>
              </w:rPr>
              <w:t>1</w:t>
            </w:r>
            <w:r w:rsidR="006369B6">
              <w:rPr>
                <w:rFonts w:cstheme="minorHAnsi"/>
              </w:rPr>
              <w:t>0.</w:t>
            </w:r>
          </w:p>
        </w:tc>
        <w:tc>
          <w:tcPr>
            <w:tcW w:w="6095" w:type="dxa"/>
          </w:tcPr>
          <w:p w14:paraId="609534F5" w14:textId="77777777" w:rsidR="006369B6" w:rsidRPr="00A8628C" w:rsidRDefault="006369B6" w:rsidP="00835B32">
            <w:pPr>
              <w:rPr>
                <w:rFonts w:cstheme="minorHAnsi"/>
              </w:rPr>
            </w:pPr>
            <w:r w:rsidRPr="00A8628C">
              <w:rPr>
                <w:rFonts w:cstheme="minorHAnsi"/>
              </w:rPr>
              <w:t>Rekonstrukcijom nerazvrstane ceste, rekonstruirali bi se i vodovodna mreža i fekalna kanalizacija (instalaterski radovi) koji su u vlasništvu javnog isporučitelja vodnih usluga. U Zakonu o vodnim uslugama stoji članak 9. "Komunalnim vodnim građevinama upravlja javni isporučitelj vodnih usluga." Može li Korisnik prijaviti projekt u kojem postoje 2 Investitora (oba bi se navela kroz Građevinsku dozvolu). Jedan bi bio Korisnik (JLS), a drugi isporučitelj vodnih usluga na području jedinice lokalne samouprave. Sve kako bi se odmah i na vrijeme riješio prijenos infrastrukture kako je određeno Zakonom o vodnim uslugama.</w:t>
            </w:r>
          </w:p>
        </w:tc>
        <w:tc>
          <w:tcPr>
            <w:tcW w:w="7229" w:type="dxa"/>
          </w:tcPr>
          <w:p w14:paraId="571D7A29" w14:textId="77777777" w:rsidR="006369B6" w:rsidRPr="00A8628C" w:rsidRDefault="006369B6" w:rsidP="00835B32">
            <w:pPr>
              <w:rPr>
                <w:rFonts w:cstheme="minorHAnsi"/>
              </w:rPr>
            </w:pPr>
            <w:r w:rsidRPr="00A8628C">
              <w:rPr>
                <w:rFonts w:cstheme="minorHAnsi"/>
              </w:rPr>
              <w:t xml:space="preserve">Projekt je aktivnost ili skup aktivnosti koje predstavljaju cjelokupnu i sveobuhvatnu investiciju, a sastoji se od prihvatljivih i, ako je primjenjivo, neprihvatljivih troškova te pripada određenoj intervenciji. </w:t>
            </w:r>
          </w:p>
          <w:p w14:paraId="20E46AF6" w14:textId="77777777" w:rsidR="006369B6" w:rsidRPr="00A8628C" w:rsidRDefault="006369B6" w:rsidP="00835B32">
            <w:pPr>
              <w:rPr>
                <w:rFonts w:cstheme="minorHAnsi"/>
              </w:rPr>
            </w:pPr>
            <w:r w:rsidRPr="00A8628C">
              <w:rPr>
                <w:rFonts w:cstheme="minorHAnsi"/>
              </w:rPr>
              <w:t>Prihvatljiva je izgradnja ili rekonstrukcija nerazvrstane ceste, uključujući i opremu koja je sastavni dio nerazvrstane ceste odnosno građevinski, obrtnički i instalaterski radovi na izgradnji ili rekonstrukciji nerazvrstane ceste uključujući i opremu koja je sastavni dio nerazvrstane ceste. Nerazvrstane ceste su definirane Poglavljem VIII. Zakona o cestama, a dijelovi nerazvrstane ceste su definirani člankom 100. istog zakona. Prema tom zakonu i sukladno Pravilniku troškovi građenja dijelova ceste kako su definirani spomenutim člankom su prihvatljivi, dok troškovi komunalne infrastrukture koja ne čini dio nerazvrstane ceste kako je definirano Zakonom o cestama nisu prihvatljivi.</w:t>
            </w:r>
          </w:p>
          <w:p w14:paraId="75E820B4" w14:textId="77777777" w:rsidR="006369B6" w:rsidRPr="00A8628C" w:rsidRDefault="006369B6" w:rsidP="00835B32">
            <w:pPr>
              <w:rPr>
                <w:rFonts w:cstheme="minorHAnsi"/>
              </w:rPr>
            </w:pPr>
            <w:r w:rsidRPr="00A8628C">
              <w:rPr>
                <w:rFonts w:cstheme="minorHAnsi"/>
              </w:rPr>
              <w:t xml:space="preserve">Ukupna vrijednost projekta (uključujući sve prihvatljive i neprihvatljive troškove) ne smije biti veća od 2.500.000 EUR te je korisnik u obvezi prikazati sve prihvatljive i neprihvatljive troškove projekta </w:t>
            </w:r>
            <w:r w:rsidRPr="00A8628C">
              <w:rPr>
                <w:rFonts w:cstheme="minorHAnsi"/>
                <w:b/>
                <w:bCs/>
              </w:rPr>
              <w:t>i razdvojiti prihvatljive troškove od neprihvatljivih</w:t>
            </w:r>
            <w:r w:rsidRPr="00A8628C">
              <w:rPr>
                <w:rFonts w:cstheme="minorHAnsi"/>
              </w:rPr>
              <w:t>, a ako je nakon administrativne kontrole prihvatljivosti projekta i/ili troškova isključeno kao neprihvatljivo/neodobreno više od 50 %</w:t>
            </w:r>
            <w:r w:rsidR="00F5303E">
              <w:rPr>
                <w:rFonts w:cstheme="minorHAnsi"/>
              </w:rPr>
              <w:t xml:space="preserve"> </w:t>
            </w:r>
            <w:r w:rsidRPr="00A8628C">
              <w:rPr>
                <w:rFonts w:cstheme="minorHAnsi"/>
              </w:rPr>
              <w:t xml:space="preserve">iznosa ulaganja za koje korisnik traži potporu (bez općih troškova), projekt nije prihvatljiv. </w:t>
            </w:r>
          </w:p>
          <w:p w14:paraId="653B8237" w14:textId="77777777" w:rsidR="006369B6" w:rsidRPr="00A8628C" w:rsidRDefault="006369B6" w:rsidP="00835B32">
            <w:pPr>
              <w:rPr>
                <w:rFonts w:cstheme="minorHAnsi"/>
              </w:rPr>
            </w:pPr>
            <w:r w:rsidRPr="00A8628C">
              <w:rPr>
                <w:rFonts w:cstheme="minorHAnsi"/>
              </w:rPr>
              <w:t>Aktivnosti projekta ne smiju započeti prije podnošenja prvog dijela zahtjeva za potporu, uključujući sklapanje ugovora s izvođačima/dobavljačima ili izvršenje narudžbe radova/robe od njih, osim pripremnih aktivnosti.</w:t>
            </w:r>
          </w:p>
          <w:p w14:paraId="36FF5651" w14:textId="77777777" w:rsidR="006369B6" w:rsidRPr="00A8628C" w:rsidRDefault="006369B6" w:rsidP="00835B32">
            <w:pPr>
              <w:rPr>
                <w:rFonts w:cstheme="minorHAnsi"/>
              </w:rPr>
            </w:pPr>
            <w:r w:rsidRPr="00A8628C">
              <w:rPr>
                <w:rFonts w:cstheme="minorHAnsi"/>
              </w:rPr>
              <w:t xml:space="preserve">Ako je u građevinskoj dozvoli jedan investitor (korisnik), cjeloviti projekt u smislu Pravilnika je rekonstrukcija/izgradnja nerazvrstane ceste i rekonstrukcija/izgradnja vodovodne mreže i fekalne kanalizacije. Ako je u građevinskoj dozvoli dva investitora (korisnik i javni isporučitelj vodnih usluga) i ako je uporabljivost nerazvrstane ceste (izdavanje uporabne dozvole za </w:t>
            </w:r>
            <w:r w:rsidRPr="00A8628C">
              <w:rPr>
                <w:rFonts w:cstheme="minorHAnsi"/>
              </w:rPr>
              <w:lastRenderedPageBreak/>
              <w:t>nerazvrstanu cestu) ne ovisi o uporabljivosti sustava vodovoda i odvodnje (izdavanje uporabne dozvole za sustav vodovoda i odvodnje), cjeloviti projekt u smislu Pravilnika je rekonstrukcija/izgradnja nerazvrstane ceste.</w:t>
            </w:r>
          </w:p>
        </w:tc>
      </w:tr>
      <w:tr w:rsidR="006369B6" w:rsidRPr="00A8628C" w14:paraId="7D2676B5" w14:textId="77777777" w:rsidTr="00835B32">
        <w:tc>
          <w:tcPr>
            <w:tcW w:w="710" w:type="dxa"/>
          </w:tcPr>
          <w:p w14:paraId="01E2A633" w14:textId="1645A50B" w:rsidR="006369B6" w:rsidRPr="00A8628C" w:rsidRDefault="00ED6B7C" w:rsidP="00835B32">
            <w:pPr>
              <w:tabs>
                <w:tab w:val="left" w:pos="22"/>
              </w:tabs>
              <w:ind w:left="38" w:right="27"/>
              <w:rPr>
                <w:rFonts w:cstheme="minorHAnsi"/>
              </w:rPr>
            </w:pPr>
            <w:r>
              <w:rPr>
                <w:rFonts w:cstheme="minorHAnsi"/>
              </w:rPr>
              <w:lastRenderedPageBreak/>
              <w:t>11</w:t>
            </w:r>
            <w:r w:rsidR="006369B6" w:rsidRPr="00A8628C">
              <w:rPr>
                <w:rFonts w:cstheme="minorHAnsi"/>
              </w:rPr>
              <w:t>.</w:t>
            </w:r>
          </w:p>
        </w:tc>
        <w:tc>
          <w:tcPr>
            <w:tcW w:w="6095" w:type="dxa"/>
          </w:tcPr>
          <w:p w14:paraId="6F0EB0F1" w14:textId="77777777" w:rsidR="006369B6" w:rsidRPr="00A8628C" w:rsidRDefault="006369B6" w:rsidP="00835B32">
            <w:pPr>
              <w:rPr>
                <w:rFonts w:cstheme="minorHAnsi"/>
              </w:rPr>
            </w:pPr>
            <w:r w:rsidRPr="00A8628C">
              <w:rPr>
                <w:rFonts w:cstheme="minorHAnsi"/>
              </w:rPr>
              <w:t>Sukladno Pravilniku projekt mora biti u skladu s važećim strateškim razvojnim dokumentom jedinice lokalne samouprave na čijem se području projekt provodi odnosno s važećim srednjoročnim ili kratkoročnim aktom strateškog planiranja jedinice lokalne samouprave na čijem se području projekt provodi na način da je vrsta projekta za koju se podnosi zahtjev za potporu navedena u mjerama/aktivnostima/prioritetima strateškog razvojnog dokumenta jedinice lokalne samouprave.</w:t>
            </w:r>
          </w:p>
          <w:p w14:paraId="21A6F328" w14:textId="77777777" w:rsidR="006369B6" w:rsidRPr="00A8628C" w:rsidRDefault="006369B6" w:rsidP="00835B32">
            <w:pPr>
              <w:rPr>
                <w:rFonts w:cstheme="minorHAnsi"/>
              </w:rPr>
            </w:pPr>
            <w:r w:rsidRPr="00A8628C">
              <w:rPr>
                <w:rFonts w:cstheme="minorHAnsi"/>
              </w:rPr>
              <w:t>Da li projekt za koji se podnosi zahtjev za potporu može biti naveden samo kroz mjeru ILI aktivnost ILI prioritet strateškog dokumenta ili kroz sve nabrojano, odnosno kroz mjeru I aktivnost I prioritet ?</w:t>
            </w:r>
          </w:p>
        </w:tc>
        <w:tc>
          <w:tcPr>
            <w:tcW w:w="7229" w:type="dxa"/>
          </w:tcPr>
          <w:p w14:paraId="1CCB1BC7" w14:textId="77777777" w:rsidR="006369B6" w:rsidRPr="00A8628C" w:rsidRDefault="006369B6" w:rsidP="00835B32">
            <w:pPr>
              <w:rPr>
                <w:rFonts w:cstheme="minorHAnsi"/>
              </w:rPr>
            </w:pPr>
            <w:r w:rsidRPr="00A8628C">
              <w:rPr>
                <w:rFonts w:cstheme="minorHAnsi"/>
              </w:rPr>
              <w:t>Vrsta projekta za koju se podnosi zahtjev za potporu mora biti navedena u mjerama i/ili aktivnostima i/ili prioritetima strateškog razvojnog dokumenta jedinice lokalne samouprave. Navedeno ovisi o vrsti dokumenta (srednjoročni ili kratkoročni), razini razrade dokumenta, nazivima koje se koristi u dokumentu i hijerarhiji mjera/aktivnosti/prioriteta unutar dokumenta. Na primjer, ako je dokumentom predviđena hijerarhija: opći cilj, specifični cilj, prioritet, mjera, aktivnost, tada projekt mora biti u skladu sa svime prethodno navedenim s obzirom da jedno proizlazi iz drugog odnosno jedno je sastavni dio drugog.</w:t>
            </w:r>
          </w:p>
          <w:p w14:paraId="36F55764" w14:textId="77777777" w:rsidR="006369B6" w:rsidRPr="00A8628C" w:rsidRDefault="006369B6" w:rsidP="00835B32">
            <w:pPr>
              <w:rPr>
                <w:rFonts w:cstheme="minorHAnsi"/>
              </w:rPr>
            </w:pPr>
          </w:p>
        </w:tc>
      </w:tr>
      <w:tr w:rsidR="006369B6" w:rsidRPr="00A8628C" w14:paraId="43DD90E0" w14:textId="77777777" w:rsidTr="00835B32">
        <w:tc>
          <w:tcPr>
            <w:tcW w:w="710" w:type="dxa"/>
          </w:tcPr>
          <w:p w14:paraId="47A506B9" w14:textId="4876DACC" w:rsidR="006369B6" w:rsidRPr="00A8628C" w:rsidRDefault="00ED6B7C" w:rsidP="00835B32">
            <w:pPr>
              <w:tabs>
                <w:tab w:val="left" w:pos="22"/>
              </w:tabs>
              <w:ind w:right="27"/>
              <w:rPr>
                <w:rFonts w:cstheme="minorHAnsi"/>
              </w:rPr>
            </w:pPr>
            <w:r>
              <w:rPr>
                <w:rFonts w:cstheme="minorHAnsi"/>
              </w:rPr>
              <w:t>12</w:t>
            </w:r>
            <w:r w:rsidR="006369B6" w:rsidRPr="00A8628C">
              <w:rPr>
                <w:rFonts w:cstheme="minorHAnsi"/>
              </w:rPr>
              <w:t>.</w:t>
            </w:r>
          </w:p>
        </w:tc>
        <w:tc>
          <w:tcPr>
            <w:tcW w:w="6095" w:type="dxa"/>
          </w:tcPr>
          <w:p w14:paraId="20FFC28C" w14:textId="77777777" w:rsidR="006369B6" w:rsidRPr="00A8628C" w:rsidRDefault="006369B6" w:rsidP="00835B32">
            <w:pPr>
              <w:rPr>
                <w:rFonts w:cstheme="minorHAnsi"/>
              </w:rPr>
            </w:pPr>
            <w:r>
              <w:rPr>
                <w:rFonts w:cstheme="minorHAnsi"/>
              </w:rPr>
              <w:t>S</w:t>
            </w:r>
            <w:r w:rsidRPr="00A8628C">
              <w:rPr>
                <w:rFonts w:cstheme="minorHAnsi"/>
              </w:rPr>
              <w:t xml:space="preserve">matra li se </w:t>
            </w:r>
            <w:r w:rsidRPr="0078074F">
              <w:rPr>
                <w:rFonts w:cstheme="minorHAnsi"/>
              </w:rPr>
              <w:t xml:space="preserve">strateškim razvojnim dokumentom jedinice lokalne samouprave </w:t>
            </w:r>
            <w:r>
              <w:rPr>
                <w:rFonts w:cstheme="minorHAnsi"/>
              </w:rPr>
              <w:t>l</w:t>
            </w:r>
            <w:r w:rsidRPr="00A8628C">
              <w:rPr>
                <w:rFonts w:cstheme="minorHAnsi"/>
              </w:rPr>
              <w:t>okaln</w:t>
            </w:r>
            <w:r>
              <w:rPr>
                <w:rFonts w:cstheme="minorHAnsi"/>
              </w:rPr>
              <w:t>a</w:t>
            </w:r>
            <w:r w:rsidRPr="00A8628C">
              <w:rPr>
                <w:rFonts w:cstheme="minorHAnsi"/>
              </w:rPr>
              <w:t xml:space="preserve"> razvojn</w:t>
            </w:r>
            <w:r>
              <w:rPr>
                <w:rFonts w:cstheme="minorHAnsi"/>
              </w:rPr>
              <w:t>a</w:t>
            </w:r>
            <w:r w:rsidRPr="00A8628C">
              <w:rPr>
                <w:rFonts w:cstheme="minorHAnsi"/>
              </w:rPr>
              <w:t xml:space="preserve"> strategij</w:t>
            </w:r>
            <w:r>
              <w:rPr>
                <w:rFonts w:cstheme="minorHAnsi"/>
              </w:rPr>
              <w:t>a</w:t>
            </w:r>
            <w:r w:rsidRPr="00A8628C">
              <w:rPr>
                <w:rFonts w:cstheme="minorHAnsi"/>
              </w:rPr>
              <w:t xml:space="preserve"> LAG-a </w:t>
            </w:r>
            <w:r>
              <w:rPr>
                <w:rFonts w:cstheme="minorHAnsi"/>
              </w:rPr>
              <w:t>i</w:t>
            </w:r>
            <w:r w:rsidRPr="00A8628C">
              <w:rPr>
                <w:rFonts w:cstheme="minorHAnsi"/>
              </w:rPr>
              <w:t xml:space="preserve"> županijsk</w:t>
            </w:r>
            <w:r>
              <w:rPr>
                <w:rFonts w:cstheme="minorHAnsi"/>
              </w:rPr>
              <w:t>a</w:t>
            </w:r>
            <w:r w:rsidRPr="00A8628C">
              <w:rPr>
                <w:rFonts w:cstheme="minorHAnsi"/>
              </w:rPr>
              <w:t xml:space="preserve"> razvojn</w:t>
            </w:r>
            <w:r>
              <w:rPr>
                <w:rFonts w:cstheme="minorHAnsi"/>
              </w:rPr>
              <w:t>a</w:t>
            </w:r>
            <w:r w:rsidRPr="00A8628C">
              <w:rPr>
                <w:rFonts w:cstheme="minorHAnsi"/>
              </w:rPr>
              <w:t xml:space="preserve"> strategij</w:t>
            </w:r>
            <w:r>
              <w:rPr>
                <w:rFonts w:cstheme="minorHAnsi"/>
              </w:rPr>
              <w:t>a</w:t>
            </w:r>
            <w:r w:rsidRPr="00A8628C">
              <w:rPr>
                <w:rFonts w:cstheme="minorHAnsi"/>
              </w:rPr>
              <w:t>?</w:t>
            </w:r>
          </w:p>
        </w:tc>
        <w:tc>
          <w:tcPr>
            <w:tcW w:w="7229" w:type="dxa"/>
          </w:tcPr>
          <w:p w14:paraId="0ED73873" w14:textId="5FE8DCCB" w:rsidR="006369B6" w:rsidRPr="00A8628C" w:rsidRDefault="000B0FDF" w:rsidP="00835B32">
            <w:pPr>
              <w:rPr>
                <w:rFonts w:cstheme="minorHAnsi"/>
              </w:rPr>
            </w:pPr>
            <w:r>
              <w:rPr>
                <w:rFonts w:cstheme="minorHAnsi"/>
              </w:rPr>
              <w:t>S</w:t>
            </w:r>
            <w:r w:rsidRPr="000B0FDF">
              <w:rPr>
                <w:rFonts w:cstheme="minorHAnsi"/>
              </w:rPr>
              <w:t>trategija LAG-a i županijska razvojna strategija</w:t>
            </w:r>
            <w:r>
              <w:rPr>
                <w:rFonts w:cstheme="minorHAnsi"/>
              </w:rPr>
              <w:t xml:space="preserve"> nisu dokumenti u skladu s čl. 8. st. 2. </w:t>
            </w:r>
            <w:proofErr w:type="spellStart"/>
            <w:r>
              <w:rPr>
                <w:rFonts w:cstheme="minorHAnsi"/>
              </w:rPr>
              <w:t>podst</w:t>
            </w:r>
            <w:proofErr w:type="spellEnd"/>
            <w:r>
              <w:rPr>
                <w:rFonts w:cstheme="minorHAnsi"/>
              </w:rPr>
              <w:t>. i) Pravilnika.</w:t>
            </w:r>
          </w:p>
          <w:p w14:paraId="719D411B" w14:textId="77777777" w:rsidR="006369B6" w:rsidRPr="00A8628C" w:rsidRDefault="006369B6" w:rsidP="00835B32">
            <w:pPr>
              <w:rPr>
                <w:rFonts w:cstheme="minorHAnsi"/>
              </w:rPr>
            </w:pPr>
            <w:r w:rsidRPr="00A8628C">
              <w:rPr>
                <w:rFonts w:cstheme="minorHAnsi"/>
              </w:rPr>
              <w:t>Projekt za koji se podnosi zahtjev za potporu treba biti u skladu sa srednjoročnim aktom strateškog planiranja jedinice lokalne samouprave (u skladu s člankom 12. stavkom 1. Zakona o sustavu strateškog planiranja i upravljanja razvojem Republike Hrvatske navedeni su planovi razvoja jedinice lokalne samouprave) ili kratkoročnim aktom strateškog planiranja jedinice lokalne samouprave (u skladu s člankom 13. stavkom 1. Zakona o sustavu strateškog planiranja i upravljanja razvojem Republike Hrvatske navedeni su provedbeni programi jedinice lokalne samouprave).</w:t>
            </w:r>
          </w:p>
          <w:p w14:paraId="38D7A4E4" w14:textId="77777777" w:rsidR="006369B6" w:rsidRPr="00A8628C" w:rsidRDefault="006369B6" w:rsidP="00835B32">
            <w:pPr>
              <w:rPr>
                <w:rFonts w:cstheme="minorHAnsi"/>
              </w:rPr>
            </w:pPr>
          </w:p>
        </w:tc>
      </w:tr>
      <w:tr w:rsidR="006369B6" w:rsidRPr="00A8628C" w14:paraId="723340ED" w14:textId="77777777" w:rsidTr="00835B32">
        <w:tc>
          <w:tcPr>
            <w:tcW w:w="710" w:type="dxa"/>
          </w:tcPr>
          <w:p w14:paraId="260BB73F" w14:textId="4C470226" w:rsidR="006369B6" w:rsidRPr="00A8628C" w:rsidRDefault="00ED6B7C" w:rsidP="00835B32">
            <w:pPr>
              <w:tabs>
                <w:tab w:val="left" w:pos="22"/>
              </w:tabs>
              <w:ind w:right="27"/>
              <w:rPr>
                <w:rFonts w:cstheme="minorHAnsi"/>
              </w:rPr>
            </w:pPr>
            <w:r>
              <w:rPr>
                <w:rFonts w:cstheme="minorHAnsi"/>
              </w:rPr>
              <w:t>13</w:t>
            </w:r>
            <w:r w:rsidR="006369B6" w:rsidRPr="00A8628C">
              <w:rPr>
                <w:rFonts w:cstheme="minorHAnsi"/>
              </w:rPr>
              <w:t>.</w:t>
            </w:r>
          </w:p>
        </w:tc>
        <w:tc>
          <w:tcPr>
            <w:tcW w:w="6095" w:type="dxa"/>
          </w:tcPr>
          <w:p w14:paraId="2A81A582" w14:textId="7F27DE61" w:rsidR="006369B6" w:rsidRPr="00A8628C" w:rsidRDefault="006369B6" w:rsidP="00963BD2">
            <w:pPr>
              <w:rPr>
                <w:rFonts w:cstheme="minorHAnsi"/>
              </w:rPr>
            </w:pPr>
            <w:r w:rsidRPr="00A8628C">
              <w:rPr>
                <w:rFonts w:cstheme="minorHAnsi"/>
              </w:rPr>
              <w:t xml:space="preserve">Jesu li prihvatljivi projekti za koje sukladno Zakonu o </w:t>
            </w:r>
            <w:proofErr w:type="spellStart"/>
            <w:r w:rsidR="00963BD2" w:rsidRPr="00A8628C">
              <w:rPr>
                <w:rFonts w:cstheme="minorHAnsi"/>
              </w:rPr>
              <w:t>gra</w:t>
            </w:r>
            <w:r w:rsidR="00963BD2">
              <w:rPr>
                <w:rFonts w:cstheme="minorHAnsi"/>
              </w:rPr>
              <w:t>dnji</w:t>
            </w:r>
            <w:r w:rsidR="00963BD2" w:rsidRPr="00A8628C">
              <w:rPr>
                <w:rFonts w:cstheme="minorHAnsi"/>
              </w:rPr>
              <w:t>i</w:t>
            </w:r>
            <w:proofErr w:type="spellEnd"/>
            <w:r w:rsidR="00963BD2" w:rsidRPr="00A8628C">
              <w:rPr>
                <w:rFonts w:cstheme="minorHAnsi"/>
              </w:rPr>
              <w:t xml:space="preserve"> </w:t>
            </w:r>
            <w:r w:rsidRPr="00A8628C">
              <w:rPr>
                <w:rFonts w:cstheme="minorHAnsi"/>
              </w:rPr>
              <w:t>i Pravilniku o jednostavnim i drugim građevinama i radovima nije potrebna građevinska dozvola? U slučaju da su isti prihvatljivi, kako dokazati pravni interesa ako je u Pravilniku navedeno da se isti dokazuje pravomoćnom građevinskom dozvolom?</w:t>
            </w:r>
          </w:p>
        </w:tc>
        <w:tc>
          <w:tcPr>
            <w:tcW w:w="7229" w:type="dxa"/>
          </w:tcPr>
          <w:p w14:paraId="4AB739DA" w14:textId="77777777" w:rsidR="006369B6" w:rsidRPr="00A8628C" w:rsidRDefault="006369B6" w:rsidP="00835B32">
            <w:pPr>
              <w:rPr>
                <w:rFonts w:cstheme="minorHAnsi"/>
              </w:rPr>
            </w:pPr>
            <w:r w:rsidRPr="00A8628C">
              <w:rPr>
                <w:rFonts w:cstheme="minorHAnsi"/>
              </w:rPr>
              <w:t xml:space="preserve">Ne, kako je propisano čl. 8. st. 2. </w:t>
            </w:r>
            <w:proofErr w:type="spellStart"/>
            <w:r w:rsidRPr="00A8628C">
              <w:rPr>
                <w:rFonts w:cstheme="minorHAnsi"/>
              </w:rPr>
              <w:t>podst</w:t>
            </w:r>
            <w:proofErr w:type="spellEnd"/>
            <w:r w:rsidRPr="00A8628C">
              <w:rPr>
                <w:rFonts w:cstheme="minorHAnsi"/>
              </w:rPr>
              <w:t>. n) Pravilnika projekt građenja (izgradnje ili rekonstrukcije) mora se odnositi na građenje za koje se izdaje građevinska dozvola odnosno ne smije se odnositi na jednostavne i druge građevine i radove za koje se ne izdaje građevinska dozvola.</w:t>
            </w:r>
          </w:p>
        </w:tc>
      </w:tr>
      <w:tr w:rsidR="006369B6" w:rsidRPr="00A8628C" w14:paraId="547A88EC" w14:textId="77777777" w:rsidTr="00835B32">
        <w:tc>
          <w:tcPr>
            <w:tcW w:w="710" w:type="dxa"/>
          </w:tcPr>
          <w:p w14:paraId="334EB10B" w14:textId="4859EBCE" w:rsidR="006369B6" w:rsidRPr="00A8628C" w:rsidRDefault="00ED6B7C" w:rsidP="00835B32">
            <w:pPr>
              <w:tabs>
                <w:tab w:val="left" w:pos="22"/>
              </w:tabs>
              <w:ind w:right="27"/>
              <w:rPr>
                <w:rFonts w:cstheme="minorHAnsi"/>
              </w:rPr>
            </w:pPr>
            <w:r>
              <w:rPr>
                <w:rFonts w:cstheme="minorHAnsi"/>
              </w:rPr>
              <w:t>14</w:t>
            </w:r>
            <w:r w:rsidR="006369B6" w:rsidRPr="00A8628C">
              <w:rPr>
                <w:rFonts w:cstheme="minorHAnsi"/>
              </w:rPr>
              <w:t>.</w:t>
            </w:r>
          </w:p>
        </w:tc>
        <w:tc>
          <w:tcPr>
            <w:tcW w:w="6095" w:type="dxa"/>
          </w:tcPr>
          <w:p w14:paraId="6CEAD107" w14:textId="77777777" w:rsidR="006369B6" w:rsidRPr="00A8628C" w:rsidRDefault="006369B6" w:rsidP="00835B32">
            <w:pPr>
              <w:rPr>
                <w:rFonts w:cstheme="minorHAnsi"/>
              </w:rPr>
            </w:pPr>
            <w:r w:rsidRPr="00A8628C">
              <w:rPr>
                <w:rFonts w:cstheme="minorHAnsi"/>
              </w:rPr>
              <w:t xml:space="preserve">Glavni projekt je izrađen za cestu i vodoopskrbu koja prolazi uz trup ceste. Troškovnici za cestu i vodoopskrbu su odvojeni. Ako </w:t>
            </w:r>
            <w:r w:rsidRPr="00A8628C">
              <w:rPr>
                <w:rFonts w:cstheme="minorHAnsi"/>
              </w:rPr>
              <w:lastRenderedPageBreak/>
              <w:t xml:space="preserve">vodoopskrbu izdvojimo kao neprihvatljiv trošak, hoće li projekt biti prihvatljiv u odnosu na članak 8., točka u) Pravilnika?  </w:t>
            </w:r>
          </w:p>
        </w:tc>
        <w:tc>
          <w:tcPr>
            <w:tcW w:w="7229" w:type="dxa"/>
          </w:tcPr>
          <w:p w14:paraId="0761F82D" w14:textId="516CB15F" w:rsidR="006369B6" w:rsidRPr="00A8628C" w:rsidRDefault="000B0FDF" w:rsidP="00835B32">
            <w:pPr>
              <w:rPr>
                <w:rFonts w:cstheme="minorHAnsi"/>
              </w:rPr>
            </w:pPr>
            <w:r>
              <w:rPr>
                <w:rFonts w:cstheme="minorHAnsi"/>
              </w:rPr>
              <w:lastRenderedPageBreak/>
              <w:t>A</w:t>
            </w:r>
            <w:r w:rsidR="006369B6" w:rsidRPr="00A8628C">
              <w:rPr>
                <w:rFonts w:cstheme="minorHAnsi"/>
              </w:rPr>
              <w:t xml:space="preserve">ko su ispunjeni ostali uvjeti prihvatljivosti projekta (nadasve uvjet iz čl. 8. st. 2. </w:t>
            </w:r>
            <w:proofErr w:type="spellStart"/>
            <w:r w:rsidR="006369B6" w:rsidRPr="00A8628C">
              <w:rPr>
                <w:rFonts w:cstheme="minorHAnsi"/>
              </w:rPr>
              <w:t>podst</w:t>
            </w:r>
            <w:proofErr w:type="spellEnd"/>
            <w:r w:rsidR="006369B6" w:rsidRPr="00A8628C">
              <w:rPr>
                <w:rFonts w:cstheme="minorHAnsi"/>
              </w:rPr>
              <w:t xml:space="preserve">. d) i st. 4. </w:t>
            </w:r>
            <w:proofErr w:type="spellStart"/>
            <w:r w:rsidR="006369B6" w:rsidRPr="00A8628C">
              <w:rPr>
                <w:rFonts w:cstheme="minorHAnsi"/>
              </w:rPr>
              <w:t>podst</w:t>
            </w:r>
            <w:proofErr w:type="spellEnd"/>
            <w:r w:rsidR="006369B6" w:rsidRPr="00A8628C">
              <w:rPr>
                <w:rFonts w:cstheme="minorHAnsi"/>
              </w:rPr>
              <w:t>. k) Pravilnika)</w:t>
            </w:r>
            <w:r w:rsidR="00835B32">
              <w:rPr>
                <w:rFonts w:cstheme="minorHAnsi"/>
              </w:rPr>
              <w:t>,k</w:t>
            </w:r>
            <w:r>
              <w:rPr>
                <w:rFonts w:cstheme="minorHAnsi"/>
              </w:rPr>
              <w:t xml:space="preserve">orisnik može podnijeti zahtjev za </w:t>
            </w:r>
            <w:r>
              <w:rPr>
                <w:rFonts w:cstheme="minorHAnsi"/>
              </w:rPr>
              <w:lastRenderedPageBreak/>
              <w:t>potporu</w:t>
            </w:r>
            <w:r w:rsidR="00835B32">
              <w:rPr>
                <w:rFonts w:cstheme="minorHAnsi"/>
              </w:rPr>
              <w:t xml:space="preserve"> za projekt koji ima glavni projekt za nerazvrstanu cestu i vodoopskrbu s razdvojenim troškovnicima.</w:t>
            </w:r>
            <w:r w:rsidR="006369B6" w:rsidRPr="00A8628C">
              <w:rPr>
                <w:rFonts w:cstheme="minorHAnsi"/>
              </w:rPr>
              <w:t xml:space="preserve"> Iz upita nije jasno tko je investitor u glavnom projektu i građevinskoj dozvoli, s obzirom da su nerazvrstane ceste u nadležnosti jedinica lokalne samouprave, dok su komunalne vodne građevine u nadležnosti javnih isporučitelja vodnih usluga.</w:t>
            </w:r>
          </w:p>
        </w:tc>
      </w:tr>
      <w:tr w:rsidR="006369B6" w:rsidRPr="00A8628C" w14:paraId="022B8068" w14:textId="77777777" w:rsidTr="00835B32">
        <w:tc>
          <w:tcPr>
            <w:tcW w:w="710" w:type="dxa"/>
          </w:tcPr>
          <w:p w14:paraId="7BE3B6DF" w14:textId="083920C1" w:rsidR="006369B6" w:rsidRPr="00A8628C" w:rsidRDefault="00ED6B7C" w:rsidP="00835B32">
            <w:pPr>
              <w:tabs>
                <w:tab w:val="left" w:pos="22"/>
              </w:tabs>
              <w:ind w:right="27"/>
              <w:rPr>
                <w:rFonts w:cstheme="minorHAnsi"/>
              </w:rPr>
            </w:pPr>
            <w:r>
              <w:rPr>
                <w:rFonts w:cstheme="minorHAnsi"/>
              </w:rPr>
              <w:lastRenderedPageBreak/>
              <w:t>15</w:t>
            </w:r>
            <w:r w:rsidR="006369B6" w:rsidRPr="00A8628C">
              <w:rPr>
                <w:rFonts w:cstheme="minorHAnsi"/>
              </w:rPr>
              <w:t>.</w:t>
            </w:r>
          </w:p>
        </w:tc>
        <w:tc>
          <w:tcPr>
            <w:tcW w:w="6095" w:type="dxa"/>
          </w:tcPr>
          <w:p w14:paraId="69EB93DA" w14:textId="77777777" w:rsidR="006369B6" w:rsidRPr="00A8628C" w:rsidRDefault="006369B6" w:rsidP="00835B32">
            <w:pPr>
              <w:rPr>
                <w:rFonts w:cstheme="minorHAnsi"/>
              </w:rPr>
            </w:pPr>
            <w:r w:rsidRPr="00A8628C">
              <w:rPr>
                <w:rFonts w:cstheme="minorHAnsi"/>
              </w:rPr>
              <w:t>Dvije povezane ceste čine cjelinu (nastavak), radi se o ulicama između škole, vrtića i sportskih terena, ali za iste postoji dva glavna projekta i dvije građevinske dozvole. Da je prihvatljiva prijava obje ceste kroz jednu projektnu prijavu?</w:t>
            </w:r>
          </w:p>
        </w:tc>
        <w:tc>
          <w:tcPr>
            <w:tcW w:w="7229" w:type="dxa"/>
          </w:tcPr>
          <w:p w14:paraId="0D94025E" w14:textId="59310FA9" w:rsidR="006369B6" w:rsidRPr="00A8628C" w:rsidRDefault="00835B32" w:rsidP="00835B32">
            <w:pPr>
              <w:rPr>
                <w:rFonts w:cstheme="minorHAnsi"/>
              </w:rPr>
            </w:pPr>
            <w:r>
              <w:rPr>
                <w:rFonts w:cstheme="minorHAnsi"/>
              </w:rPr>
              <w:t>N</w:t>
            </w:r>
            <w:r w:rsidR="006369B6" w:rsidRPr="00A8628C">
              <w:rPr>
                <w:rFonts w:cstheme="minorHAnsi"/>
              </w:rPr>
              <w:t>ije prihvatljiv</w:t>
            </w:r>
            <w:r>
              <w:rPr>
                <w:rFonts w:cstheme="minorHAnsi"/>
              </w:rPr>
              <w:t>o podnošenje zahtjeva za potporu za dvije ili više nerazvrstanih cesta.</w:t>
            </w:r>
            <w:r w:rsidR="006369B6" w:rsidRPr="00A8628C">
              <w:rPr>
                <w:rFonts w:cstheme="minorHAnsi"/>
              </w:rPr>
              <w:t xml:space="preserve"> </w:t>
            </w:r>
          </w:p>
        </w:tc>
      </w:tr>
      <w:tr w:rsidR="006369B6" w:rsidRPr="00A8628C" w14:paraId="00520F97" w14:textId="77777777" w:rsidTr="00835B32">
        <w:tc>
          <w:tcPr>
            <w:tcW w:w="710" w:type="dxa"/>
          </w:tcPr>
          <w:p w14:paraId="59E9C85B" w14:textId="7B505BCF" w:rsidR="006369B6" w:rsidRPr="00A8628C" w:rsidRDefault="00ED6B7C" w:rsidP="00835B32">
            <w:pPr>
              <w:tabs>
                <w:tab w:val="left" w:pos="22"/>
              </w:tabs>
              <w:ind w:right="27"/>
              <w:rPr>
                <w:rFonts w:cstheme="minorHAnsi"/>
              </w:rPr>
            </w:pPr>
            <w:r>
              <w:rPr>
                <w:rFonts w:cstheme="minorHAnsi"/>
              </w:rPr>
              <w:t>16</w:t>
            </w:r>
            <w:r w:rsidR="006369B6" w:rsidRPr="00A8628C">
              <w:rPr>
                <w:rFonts w:cstheme="minorHAnsi"/>
              </w:rPr>
              <w:t>.</w:t>
            </w:r>
          </w:p>
        </w:tc>
        <w:tc>
          <w:tcPr>
            <w:tcW w:w="6095" w:type="dxa"/>
          </w:tcPr>
          <w:p w14:paraId="78B83C33" w14:textId="4CDAA2D8" w:rsidR="006369B6" w:rsidRPr="00A8628C" w:rsidRDefault="006369B6" w:rsidP="00835B32">
            <w:pPr>
              <w:rPr>
                <w:rFonts w:cstheme="minorHAnsi"/>
              </w:rPr>
            </w:pPr>
            <w:r w:rsidRPr="00A8628C">
              <w:rPr>
                <w:rFonts w:cstheme="minorHAnsi"/>
              </w:rPr>
              <w:t>Potencijalni prijavitelj ima spreman projekt rekonstrukcije nerazvrstane ceste nazvan  „Tematska staza “, a koji se odnosi na nužna ulaganja u nerazvrstanu cestu koja ujedno ima i religijski važan značaj za mještane jer se radi o dionici na kojoj se obilježava Isusova muka. Projekt je pripreman za ranije Javne pozive i natječaje a u kojima je fokus bio na turističkom potencijalu lokalnih infrastruktura, nazvan je tematskom stazom iako je u naravi to i dalje nerazvrstana cesta dužine 3km, a koja povezuje 2 naseljena mjesta u jednoj JLS. Zanima nas hoće li naziv „Tematska staza“ kao i dio tehničkog opisa u kojem se ističe turistički potencijal ove nerazvrstane ceste predstavljati prepreku na ovom natječaju kojem je svrha ulaganje u isključivo nerazvrstane ceste?</w:t>
            </w:r>
          </w:p>
        </w:tc>
        <w:tc>
          <w:tcPr>
            <w:tcW w:w="7229" w:type="dxa"/>
          </w:tcPr>
          <w:p w14:paraId="4EEA6C02" w14:textId="77777777" w:rsidR="006369B6" w:rsidRPr="00A8628C" w:rsidRDefault="006369B6" w:rsidP="00835B32">
            <w:pPr>
              <w:rPr>
                <w:rFonts w:cstheme="minorHAnsi"/>
              </w:rPr>
            </w:pPr>
            <w:r w:rsidRPr="00A8628C">
              <w:rPr>
                <w:rFonts w:cstheme="minorHAnsi"/>
              </w:rPr>
              <w:t xml:space="preserve">Nerazvrstana cesta predstavlja cestu kako je definirano u propisima kojima se uređuju pravni status, način korištenja i mjere za zaštitu nerazvrstanih cesta te promet na njima, a koja nije razvrstana kao javna cesta u smislu tih propisa (čl. 3. </w:t>
            </w:r>
            <w:proofErr w:type="spellStart"/>
            <w:r w:rsidRPr="00A8628C">
              <w:rPr>
                <w:rFonts w:cstheme="minorHAnsi"/>
              </w:rPr>
              <w:t>toč</w:t>
            </w:r>
            <w:proofErr w:type="spellEnd"/>
            <w:r w:rsidRPr="00A8628C">
              <w:rPr>
                <w:rFonts w:cstheme="minorHAnsi"/>
              </w:rPr>
              <w:t>. 26. Pravilnika) odnosno kako je definirano u Zakonu o cestama. Izdvajamo da sukladno odredbama Zakona o cestama, nerazvrstana cesta je cesta koja se koristi za promet vozilima i koja je upisana u jedinstvenu bazu podataka o nerazvrstanim cestama jedinice lokalne samouprave. Nerazvrstana cesta po namjeni iz glavnog projekta i građevinske dozvole je infrastrukturne namjene prometovnog sustava za cestovni promet te nije jasno kako projekt koji je po nazivu i tehničkom opisu ''tematska staza'' ujedno i nerazvrstana cesta.</w:t>
            </w:r>
          </w:p>
          <w:p w14:paraId="123E6FC2" w14:textId="77777777" w:rsidR="006369B6" w:rsidRPr="00A8628C" w:rsidRDefault="006369B6" w:rsidP="00835B32">
            <w:pPr>
              <w:rPr>
                <w:rFonts w:cstheme="minorHAnsi"/>
              </w:rPr>
            </w:pPr>
            <w:r w:rsidRPr="00A8628C">
              <w:rPr>
                <w:rFonts w:cstheme="minorHAnsi"/>
              </w:rPr>
              <w:t>Nerazvrstana cesta nakon realizacije projekta mora u zemljišnim knjigama steći pravni status javnog dobra u općoj uporabi u neotuđivom vlasništvu jedinice lokalne samouprave (članak 100, 101. i 102. Zakona o cestama ).</w:t>
            </w:r>
          </w:p>
        </w:tc>
      </w:tr>
      <w:tr w:rsidR="006369B6" w:rsidRPr="00A8628C" w14:paraId="2EFC0BB3" w14:textId="77777777" w:rsidTr="00835B32">
        <w:tc>
          <w:tcPr>
            <w:tcW w:w="710" w:type="dxa"/>
          </w:tcPr>
          <w:p w14:paraId="672CCA7A" w14:textId="1E74B791" w:rsidR="006369B6" w:rsidRPr="00A8628C" w:rsidRDefault="00ED6B7C" w:rsidP="00835B32">
            <w:pPr>
              <w:tabs>
                <w:tab w:val="left" w:pos="22"/>
              </w:tabs>
              <w:ind w:right="27"/>
              <w:rPr>
                <w:rFonts w:cstheme="minorHAnsi"/>
              </w:rPr>
            </w:pPr>
            <w:r>
              <w:rPr>
                <w:rFonts w:cstheme="minorHAnsi"/>
              </w:rPr>
              <w:t>17</w:t>
            </w:r>
            <w:r w:rsidR="006369B6" w:rsidRPr="00A8628C">
              <w:rPr>
                <w:rFonts w:cstheme="minorHAnsi"/>
              </w:rPr>
              <w:t>.</w:t>
            </w:r>
          </w:p>
        </w:tc>
        <w:tc>
          <w:tcPr>
            <w:tcW w:w="6095" w:type="dxa"/>
          </w:tcPr>
          <w:p w14:paraId="3C60941F" w14:textId="77777777" w:rsidR="006369B6" w:rsidRPr="00A8628C" w:rsidRDefault="006369B6" w:rsidP="00835B32">
            <w:pPr>
              <w:rPr>
                <w:rFonts w:cstheme="minorHAnsi"/>
              </w:rPr>
            </w:pPr>
            <w:r w:rsidRPr="00A8628C">
              <w:rPr>
                <w:rFonts w:cstheme="minorHAnsi"/>
              </w:rPr>
              <w:t>Da li možemo ujediniti više cesta u 1 projekt rekonstrukcije i izgradnje, koje nisu međusobno povezane ili moraju biti međusobno povezane?</w:t>
            </w:r>
          </w:p>
        </w:tc>
        <w:tc>
          <w:tcPr>
            <w:tcW w:w="7229" w:type="dxa"/>
          </w:tcPr>
          <w:p w14:paraId="601F3D68" w14:textId="77777777" w:rsidR="006369B6" w:rsidRPr="00A8628C" w:rsidRDefault="006369B6" w:rsidP="00835B32">
            <w:pPr>
              <w:rPr>
                <w:rFonts w:cstheme="minorHAnsi"/>
              </w:rPr>
            </w:pPr>
            <w:r w:rsidRPr="00A8628C">
              <w:rPr>
                <w:rFonts w:cstheme="minorHAnsi"/>
              </w:rPr>
              <w:t xml:space="preserve">Potpora se dodjeljuje za jednu nerazvrstanu cestu (čl. 8. st. 2. </w:t>
            </w:r>
            <w:proofErr w:type="spellStart"/>
            <w:r w:rsidRPr="00A8628C">
              <w:rPr>
                <w:rFonts w:cstheme="minorHAnsi"/>
              </w:rPr>
              <w:t>podst</w:t>
            </w:r>
            <w:proofErr w:type="spellEnd"/>
            <w:r w:rsidRPr="00A8628C">
              <w:rPr>
                <w:rFonts w:cstheme="minorHAnsi"/>
              </w:rPr>
              <w:t>. r) Pravilnika).</w:t>
            </w:r>
          </w:p>
          <w:p w14:paraId="298397F3" w14:textId="77777777" w:rsidR="006369B6" w:rsidRPr="00A8628C" w:rsidRDefault="006369B6" w:rsidP="00835B32">
            <w:pPr>
              <w:rPr>
                <w:rFonts w:cstheme="minorHAnsi"/>
              </w:rPr>
            </w:pPr>
            <w:r w:rsidRPr="00A8628C">
              <w:rPr>
                <w:rFonts w:cstheme="minorHAnsi"/>
              </w:rPr>
              <w:t xml:space="preserve">Projekt treba predstavljati jednu funkcionalnu cjelinu u smislu lokacije i namjene građevine odnosno prihvatljivo je građenje nove ili rekonstrukcija postojeće </w:t>
            </w:r>
            <w:r w:rsidRPr="00A8628C">
              <w:rPr>
                <w:rFonts w:cstheme="minorHAnsi"/>
                <w:b/>
                <w:bCs/>
              </w:rPr>
              <w:t>jedne</w:t>
            </w:r>
            <w:r w:rsidRPr="00A8628C">
              <w:rPr>
                <w:rFonts w:cstheme="minorHAnsi"/>
              </w:rPr>
              <w:t xml:space="preserve"> nerazvrstane ceste (nerazvrstana cesta kako je definirano u jedinstvenoj bazi podataka o nerazvrstanim cestama koju je jedinica lokalne samouprave obvezna imati u skladu s člankom 107. Zakona o cestama) na temelju jednog glavnog projekta. Projekt građenja (izgradnje/rekonstrukcije) nerazvrstanih cesta kojim se traži potpora za više od jedne nerazvrstane ceste nije prihvatljiv bez obzira jesu li one međusobno povezane ili nisu.</w:t>
            </w:r>
          </w:p>
          <w:p w14:paraId="3868FE99" w14:textId="77777777" w:rsidR="006369B6" w:rsidRPr="00A8628C" w:rsidRDefault="006369B6" w:rsidP="00835B32">
            <w:pPr>
              <w:rPr>
                <w:rFonts w:cstheme="minorHAnsi"/>
              </w:rPr>
            </w:pPr>
            <w:r w:rsidRPr="00A8628C">
              <w:rPr>
                <w:rFonts w:cstheme="minorHAnsi"/>
              </w:rPr>
              <w:lastRenderedPageBreak/>
              <w:t>Napominjemo da korisnik ne smije umjetno stvarati uvjete u skladu s člankom 62. Uredbe (EU) br. 2021/2116.</w:t>
            </w:r>
          </w:p>
        </w:tc>
      </w:tr>
      <w:tr w:rsidR="006369B6" w:rsidRPr="00A8628C" w14:paraId="0796D43E" w14:textId="77777777" w:rsidTr="00835B32">
        <w:tc>
          <w:tcPr>
            <w:tcW w:w="710" w:type="dxa"/>
          </w:tcPr>
          <w:p w14:paraId="16599CE2" w14:textId="336A6F07" w:rsidR="006369B6" w:rsidRPr="00A8628C" w:rsidRDefault="006369B6" w:rsidP="00835B32">
            <w:pPr>
              <w:tabs>
                <w:tab w:val="left" w:pos="22"/>
              </w:tabs>
              <w:ind w:right="27"/>
              <w:rPr>
                <w:rFonts w:cstheme="minorHAnsi"/>
              </w:rPr>
            </w:pPr>
            <w:r w:rsidRPr="00A8628C">
              <w:rPr>
                <w:rFonts w:cstheme="minorHAnsi"/>
              </w:rPr>
              <w:lastRenderedPageBreak/>
              <w:t>1</w:t>
            </w:r>
            <w:r w:rsidR="00ED6B7C">
              <w:rPr>
                <w:rFonts w:cstheme="minorHAnsi"/>
              </w:rPr>
              <w:t>8</w:t>
            </w:r>
            <w:r w:rsidRPr="00A8628C">
              <w:rPr>
                <w:rFonts w:cstheme="minorHAnsi"/>
              </w:rPr>
              <w:t>.</w:t>
            </w:r>
          </w:p>
        </w:tc>
        <w:tc>
          <w:tcPr>
            <w:tcW w:w="6095" w:type="dxa"/>
          </w:tcPr>
          <w:p w14:paraId="06E44F30" w14:textId="77777777" w:rsidR="006369B6" w:rsidRPr="00A8628C" w:rsidRDefault="006369B6" w:rsidP="00835B32">
            <w:pPr>
              <w:rPr>
                <w:rFonts w:cstheme="minorHAnsi"/>
              </w:rPr>
            </w:pPr>
            <w:r w:rsidRPr="00A8628C">
              <w:rPr>
                <w:rFonts w:cstheme="minorHAnsi"/>
              </w:rPr>
              <w:t>Je li prihvatljiv projekt izgradnje nerazvrstane ceste koja predstavlja jednu funkcionalnu tehničko-tehnološku cjelinu ali ima dvije građevinske dozvole? Naime, za prvi dio ceste je građevinska dozvola prethodno ishođena i valjana, međutim ishođenje dozvole za cijelu dionicu nerazvrstane ceste u tom trenutku nije bilo moguće iz tehničkih razloga. Trenutno je u tijeku postupak ishođenja i druge građevinske dozvole za ostatak dionice odnosno nastavak i spajanje na nerazvrstanu cestu koja prethodno ima ishođenu građevinsku dozvolu. Dakle, nerazvrstana cesta koja bi se prijavila na projekt ima dvije građevinske dozvole ali predstavlja jednu funkcionalnu tehničko-tehnološku cjelinu.</w:t>
            </w:r>
          </w:p>
        </w:tc>
        <w:tc>
          <w:tcPr>
            <w:tcW w:w="7229" w:type="dxa"/>
          </w:tcPr>
          <w:p w14:paraId="7FBEAA0B" w14:textId="2A03FF2A" w:rsidR="009353DF" w:rsidRDefault="006369B6" w:rsidP="00835B32">
            <w:r w:rsidRPr="00A8628C">
              <w:rPr>
                <w:rFonts w:cstheme="minorHAnsi"/>
              </w:rPr>
              <w:t xml:space="preserve">Ako je provedba projekta fazno građenje, fazno građenje je prihvatljivo ako su prilikom podnošenja zahtjeva za potporu prijavljene sve faze projekta te ako sve faze kumulativno ispunjavaju uvjete iz ovoga Pravilnika i natječaja (čl. 8. st. 2. </w:t>
            </w:r>
            <w:proofErr w:type="spellStart"/>
            <w:r w:rsidRPr="00A8628C">
              <w:rPr>
                <w:rFonts w:cstheme="minorHAnsi"/>
              </w:rPr>
              <w:t>podst</w:t>
            </w:r>
            <w:proofErr w:type="spellEnd"/>
            <w:r w:rsidRPr="00A8628C">
              <w:rPr>
                <w:rFonts w:cstheme="minorHAnsi"/>
              </w:rPr>
              <w:t>. z)).</w:t>
            </w:r>
            <w:r w:rsidR="009353DF">
              <w:t xml:space="preserve"> </w:t>
            </w:r>
          </w:p>
          <w:p w14:paraId="508E5E62" w14:textId="77777777" w:rsidR="006369B6" w:rsidRPr="00A8628C" w:rsidRDefault="009353DF" w:rsidP="00835B32">
            <w:pPr>
              <w:rPr>
                <w:rFonts w:cstheme="minorHAnsi"/>
              </w:rPr>
            </w:pPr>
            <w:r>
              <w:rPr>
                <w:rFonts w:cstheme="minorHAnsi"/>
              </w:rPr>
              <w:t xml:space="preserve">U </w:t>
            </w:r>
            <w:r w:rsidRPr="009353DF">
              <w:rPr>
                <w:rFonts w:cstheme="minorHAnsi"/>
              </w:rPr>
              <w:t>slučaju faznog građenja za koje je predviđeno izdavanje zasebne uporabne dozvole za građevinu i fazu za koju se traži potpora, fazno građenje je prihvatljivo ako je prilikom podnošenja zahtjeva za potporu prijavljena faza projekta za koju se traži potpora, ako ta faza kumulativno ispunjava uvjete iz Pravilnika i natječaja te ako uporabljivost i funkcionalnost faze i građevine za koju se traži potpora ne ovise o izgrađenosti i uporabljivosti ostalih faza.</w:t>
            </w:r>
            <w:r>
              <w:rPr>
                <w:rFonts w:cstheme="minorHAnsi"/>
              </w:rPr>
              <w:t xml:space="preserve"> </w:t>
            </w:r>
          </w:p>
          <w:p w14:paraId="4D1C5974" w14:textId="77777777" w:rsidR="006369B6" w:rsidRDefault="006369B6" w:rsidP="00835B32">
            <w:pPr>
              <w:rPr>
                <w:rFonts w:cstheme="minorHAnsi"/>
              </w:rPr>
            </w:pPr>
            <w:r w:rsidRPr="00A8628C">
              <w:rPr>
                <w:rFonts w:cstheme="minorHAnsi"/>
              </w:rPr>
              <w:t>Ako se radi o jednoj građevini, iz upita nije jasno iz kojeg razloga nije izrađena izmjena/dopuna glavnog projekta i tražena izmjena/dopuna građevinske dozvole kojom se predviđa gradnja ostatka dionice.</w:t>
            </w:r>
          </w:p>
          <w:p w14:paraId="00C7AF25" w14:textId="17D84CA2" w:rsidR="00963BD2" w:rsidRPr="00A8628C" w:rsidRDefault="00963BD2" w:rsidP="00835B32">
            <w:pPr>
              <w:rPr>
                <w:rFonts w:cstheme="minorHAnsi"/>
              </w:rPr>
            </w:pPr>
            <w:r w:rsidRPr="00963BD2">
              <w:rPr>
                <w:rFonts w:cstheme="minorHAnsi"/>
              </w:rPr>
              <w:t xml:space="preserve">Potpora se dodjeljuje za jednu nerazvrstanu cestu (čl. 8. st. 2. </w:t>
            </w:r>
            <w:proofErr w:type="spellStart"/>
            <w:r w:rsidRPr="00963BD2">
              <w:rPr>
                <w:rFonts w:cstheme="minorHAnsi"/>
              </w:rPr>
              <w:t>podst</w:t>
            </w:r>
            <w:proofErr w:type="spellEnd"/>
            <w:r w:rsidRPr="00963BD2">
              <w:rPr>
                <w:rFonts w:cstheme="minorHAnsi"/>
              </w:rPr>
              <w:t>. r) Pravilnika)</w:t>
            </w:r>
            <w:r>
              <w:t xml:space="preserve"> </w:t>
            </w:r>
            <w:r w:rsidRPr="00963BD2">
              <w:rPr>
                <w:rFonts w:cstheme="minorHAnsi"/>
              </w:rPr>
              <w:t xml:space="preserve">i ako korisnik traži potporu za više nerazvrstanih </w:t>
            </w:r>
            <w:r>
              <w:rPr>
                <w:rFonts w:cstheme="minorHAnsi"/>
              </w:rPr>
              <w:t>cesta, projekt nije prihvatljiv</w:t>
            </w:r>
            <w:r w:rsidRPr="00963BD2">
              <w:rPr>
                <w:rFonts w:cstheme="minorHAnsi"/>
              </w:rPr>
              <w:t>.</w:t>
            </w:r>
          </w:p>
        </w:tc>
      </w:tr>
      <w:tr w:rsidR="006369B6" w:rsidRPr="00A8628C" w14:paraId="287C5F46" w14:textId="77777777" w:rsidTr="00835B32">
        <w:tc>
          <w:tcPr>
            <w:tcW w:w="710" w:type="dxa"/>
          </w:tcPr>
          <w:p w14:paraId="40591209" w14:textId="404C533E" w:rsidR="006369B6" w:rsidRPr="00A8628C" w:rsidRDefault="006369B6" w:rsidP="00835B32">
            <w:pPr>
              <w:tabs>
                <w:tab w:val="left" w:pos="22"/>
              </w:tabs>
              <w:ind w:right="27"/>
              <w:rPr>
                <w:rFonts w:cstheme="minorHAnsi"/>
              </w:rPr>
            </w:pPr>
            <w:r w:rsidRPr="00A8628C">
              <w:rPr>
                <w:rFonts w:cstheme="minorHAnsi"/>
              </w:rPr>
              <w:t>1</w:t>
            </w:r>
            <w:r w:rsidR="00ED6B7C">
              <w:rPr>
                <w:rFonts w:cstheme="minorHAnsi"/>
              </w:rPr>
              <w:t>9</w:t>
            </w:r>
            <w:r w:rsidRPr="00A8628C">
              <w:rPr>
                <w:rFonts w:cstheme="minorHAnsi"/>
              </w:rPr>
              <w:t>.</w:t>
            </w:r>
          </w:p>
        </w:tc>
        <w:tc>
          <w:tcPr>
            <w:tcW w:w="6095" w:type="dxa"/>
          </w:tcPr>
          <w:p w14:paraId="3415BB80" w14:textId="02116597" w:rsidR="006369B6" w:rsidRPr="00A8628C" w:rsidRDefault="006369B6" w:rsidP="00835B32">
            <w:pPr>
              <w:rPr>
                <w:rFonts w:cstheme="minorHAnsi"/>
              </w:rPr>
            </w:pPr>
            <w:r w:rsidRPr="00A8628C">
              <w:rPr>
                <w:rFonts w:cstheme="minorHAnsi"/>
              </w:rPr>
              <w:t>Da li se jedan projekt može sastojati od 2 građevinske dozvole koje tvore jednu cjelinu ili to mora biti jedna građevinska dozvola da bi projekt bio prihvatljiv (dvije kratke ulice ili dvije nerazvrstane ceste koje se spajaju na raskrižju)</w:t>
            </w:r>
            <w:r w:rsidR="00835B32">
              <w:rPr>
                <w:rFonts w:cstheme="minorHAnsi"/>
              </w:rPr>
              <w:t>?</w:t>
            </w:r>
          </w:p>
        </w:tc>
        <w:tc>
          <w:tcPr>
            <w:tcW w:w="7229" w:type="dxa"/>
          </w:tcPr>
          <w:p w14:paraId="40C6DF96" w14:textId="77777777" w:rsidR="006369B6" w:rsidRPr="00A8628C" w:rsidRDefault="006369B6" w:rsidP="00835B32">
            <w:pPr>
              <w:rPr>
                <w:rFonts w:cstheme="minorHAnsi"/>
              </w:rPr>
            </w:pPr>
            <w:r w:rsidRPr="00A8628C">
              <w:rPr>
                <w:rFonts w:cstheme="minorHAnsi"/>
              </w:rPr>
              <w:t xml:space="preserve">Prilikom prijave odnosno u postupku dodjele potpore projekt mora udovoljavati svim uvjetima prihvatljivosti projekta iz članka 8. Pravilnika od kojih izdvajamo st. 2. </w:t>
            </w:r>
            <w:proofErr w:type="spellStart"/>
            <w:r w:rsidRPr="00A8628C">
              <w:rPr>
                <w:rFonts w:cstheme="minorHAnsi"/>
              </w:rPr>
              <w:t>podst</w:t>
            </w:r>
            <w:proofErr w:type="spellEnd"/>
            <w:r w:rsidRPr="00A8628C">
              <w:rPr>
                <w:rFonts w:cstheme="minorHAnsi"/>
              </w:rPr>
              <w:t>. r) koji navodi da projekt mora po namjeni predstavljati jednu funkcionalno-tehničku cjelinu i mora se odnositi na jednu nerazvrstanu cestu. Potpora se dodjeljuje za jednu nerazvrstanu cestu i ako korisnik traži potporu za više nerazvrstanih cesta, projekt nije prihvatljiv.</w:t>
            </w:r>
          </w:p>
        </w:tc>
      </w:tr>
      <w:tr w:rsidR="006369B6" w:rsidRPr="00A8628C" w14:paraId="00B3FB36" w14:textId="77777777" w:rsidTr="00835B32">
        <w:tc>
          <w:tcPr>
            <w:tcW w:w="710" w:type="dxa"/>
          </w:tcPr>
          <w:p w14:paraId="465FDBD8" w14:textId="63EF230C" w:rsidR="006369B6" w:rsidRPr="00A8628C" w:rsidRDefault="00ED6B7C" w:rsidP="00835B32">
            <w:pPr>
              <w:tabs>
                <w:tab w:val="left" w:pos="22"/>
              </w:tabs>
              <w:ind w:right="27"/>
              <w:rPr>
                <w:rFonts w:cstheme="minorHAnsi"/>
              </w:rPr>
            </w:pPr>
            <w:r>
              <w:rPr>
                <w:rFonts w:cstheme="minorHAnsi"/>
              </w:rPr>
              <w:t>20</w:t>
            </w:r>
            <w:r w:rsidR="006369B6" w:rsidRPr="00A8628C">
              <w:rPr>
                <w:rFonts w:cstheme="minorHAnsi"/>
              </w:rPr>
              <w:t>.</w:t>
            </w:r>
          </w:p>
        </w:tc>
        <w:tc>
          <w:tcPr>
            <w:tcW w:w="6095" w:type="dxa"/>
          </w:tcPr>
          <w:p w14:paraId="6681B805" w14:textId="77777777" w:rsidR="006369B6" w:rsidRPr="00A8628C" w:rsidRDefault="006369B6" w:rsidP="00835B32">
            <w:pPr>
              <w:rPr>
                <w:rFonts w:cstheme="minorHAnsi"/>
              </w:rPr>
            </w:pPr>
            <w:r w:rsidRPr="00A8628C">
              <w:rPr>
                <w:rFonts w:cstheme="minorHAnsi"/>
              </w:rPr>
              <w:t>Može li se prijaviti više nerazvrstanih cesta kao jedan projektni prijedlog ili mora biti jedna nerazvrstana cesta?</w:t>
            </w:r>
          </w:p>
        </w:tc>
        <w:tc>
          <w:tcPr>
            <w:tcW w:w="7229" w:type="dxa"/>
          </w:tcPr>
          <w:p w14:paraId="197D8DC2" w14:textId="1D3D6BBB" w:rsidR="006369B6" w:rsidRPr="00A8628C" w:rsidRDefault="006369B6" w:rsidP="00963BD2">
            <w:pPr>
              <w:rPr>
                <w:rFonts w:cstheme="minorHAnsi"/>
              </w:rPr>
            </w:pPr>
            <w:r w:rsidRPr="00A8628C">
              <w:rPr>
                <w:rFonts w:cstheme="minorHAnsi"/>
              </w:rPr>
              <w:t xml:space="preserve">Potpora se dodjeljuje za jednu nerazvrstanu cestu (čl. 8. st. 2. </w:t>
            </w:r>
            <w:proofErr w:type="spellStart"/>
            <w:r w:rsidRPr="00A8628C">
              <w:rPr>
                <w:rFonts w:cstheme="minorHAnsi"/>
              </w:rPr>
              <w:t>podst</w:t>
            </w:r>
            <w:proofErr w:type="spellEnd"/>
            <w:r w:rsidRPr="00A8628C">
              <w:rPr>
                <w:rFonts w:cstheme="minorHAnsi"/>
              </w:rPr>
              <w:t>. r) Pravilnika)</w:t>
            </w:r>
            <w:r w:rsidR="00963BD2">
              <w:t xml:space="preserve"> </w:t>
            </w:r>
            <w:r w:rsidR="00963BD2" w:rsidRPr="00963BD2">
              <w:rPr>
                <w:rFonts w:cstheme="minorHAnsi"/>
              </w:rPr>
              <w:t>i ako korisnik traži potporu za više nerazvrstanih cesta, projekt nije prihvatljiv</w:t>
            </w:r>
            <w:r w:rsidRPr="00A8628C">
              <w:rPr>
                <w:rFonts w:cstheme="minorHAnsi"/>
              </w:rPr>
              <w:t xml:space="preserve">. </w:t>
            </w:r>
          </w:p>
        </w:tc>
      </w:tr>
      <w:tr w:rsidR="006369B6" w:rsidRPr="00A8628C" w14:paraId="0DAACB91" w14:textId="77777777" w:rsidTr="00835B32">
        <w:tc>
          <w:tcPr>
            <w:tcW w:w="710" w:type="dxa"/>
          </w:tcPr>
          <w:p w14:paraId="13B8EEC8" w14:textId="51C2DD9A" w:rsidR="006369B6" w:rsidRPr="00A8628C" w:rsidRDefault="00ED6B7C" w:rsidP="00835B32">
            <w:pPr>
              <w:tabs>
                <w:tab w:val="left" w:pos="22"/>
                <w:tab w:val="left" w:pos="360"/>
              </w:tabs>
              <w:ind w:right="27"/>
              <w:rPr>
                <w:rFonts w:cstheme="minorHAnsi"/>
              </w:rPr>
            </w:pPr>
            <w:r>
              <w:rPr>
                <w:rFonts w:cstheme="minorHAnsi"/>
              </w:rPr>
              <w:t>21</w:t>
            </w:r>
            <w:r w:rsidR="006369B6" w:rsidRPr="00A8628C">
              <w:rPr>
                <w:rFonts w:cstheme="minorHAnsi"/>
              </w:rPr>
              <w:t>.</w:t>
            </w:r>
          </w:p>
        </w:tc>
        <w:tc>
          <w:tcPr>
            <w:tcW w:w="6095" w:type="dxa"/>
          </w:tcPr>
          <w:p w14:paraId="38AD2FEC" w14:textId="77777777" w:rsidR="006369B6" w:rsidRPr="00A8628C" w:rsidRDefault="006369B6" w:rsidP="00835B32">
            <w:pPr>
              <w:rPr>
                <w:rFonts w:cstheme="minorHAnsi"/>
              </w:rPr>
            </w:pPr>
            <w:r w:rsidRPr="00A8628C">
              <w:rPr>
                <w:rFonts w:cstheme="minorHAnsi"/>
              </w:rPr>
              <w:t>Za velike gradove da li je uvjet suglasnost Gradskog vijeća za projektnu prijavu</w:t>
            </w:r>
          </w:p>
        </w:tc>
        <w:tc>
          <w:tcPr>
            <w:tcW w:w="7229" w:type="dxa"/>
          </w:tcPr>
          <w:p w14:paraId="671437BA" w14:textId="77777777" w:rsidR="006369B6" w:rsidRPr="00A8628C" w:rsidRDefault="006369B6" w:rsidP="00835B32">
            <w:pPr>
              <w:rPr>
                <w:rFonts w:cstheme="minorHAnsi"/>
              </w:rPr>
            </w:pPr>
            <w:r w:rsidRPr="00A8628C">
              <w:rPr>
                <w:rFonts w:cstheme="minorHAnsi"/>
              </w:rPr>
              <w:t xml:space="preserve">Svi projekti koji se prijavljuju na Natječaj trebaju ispuniti uvjet prihvatljivosti projekta iz čl. 8. st. 2. </w:t>
            </w:r>
            <w:proofErr w:type="spellStart"/>
            <w:r w:rsidRPr="00A8628C">
              <w:rPr>
                <w:rFonts w:cstheme="minorHAnsi"/>
              </w:rPr>
              <w:t>podst</w:t>
            </w:r>
            <w:proofErr w:type="spellEnd"/>
            <w:r w:rsidRPr="00A8628C">
              <w:rPr>
                <w:rFonts w:cstheme="minorHAnsi"/>
              </w:rPr>
              <w:t>. h) Pravilnika. Sukladno Prilogu 1. Natječaja korisnik je u obvezi dostaviti Suglasnost predstavničkog tijela jedinice lokalne samouprave za provedbu projekta na svom području (dakle suglasnost gradskog vijeća ako je korisnik grad ili suglasnost općinskog vijeća ako je korisnik općina).</w:t>
            </w:r>
          </w:p>
        </w:tc>
      </w:tr>
      <w:tr w:rsidR="00941CC8" w:rsidRPr="00A8628C" w14:paraId="7118C9CA" w14:textId="77777777" w:rsidTr="00835B32">
        <w:tc>
          <w:tcPr>
            <w:tcW w:w="710" w:type="dxa"/>
          </w:tcPr>
          <w:p w14:paraId="6BEE6D4B" w14:textId="08E6CFAE" w:rsidR="00941CC8" w:rsidRPr="00A8628C" w:rsidRDefault="00941CC8" w:rsidP="00835B32">
            <w:pPr>
              <w:tabs>
                <w:tab w:val="left" w:pos="22"/>
                <w:tab w:val="left" w:pos="360"/>
              </w:tabs>
              <w:ind w:right="27"/>
              <w:rPr>
                <w:rFonts w:cstheme="minorHAnsi"/>
              </w:rPr>
            </w:pPr>
            <w:r>
              <w:rPr>
                <w:rFonts w:cstheme="minorHAnsi"/>
              </w:rPr>
              <w:lastRenderedPageBreak/>
              <w:t>22</w:t>
            </w:r>
            <w:r w:rsidRPr="00A8628C">
              <w:rPr>
                <w:rFonts w:cstheme="minorHAnsi"/>
              </w:rPr>
              <w:t>.</w:t>
            </w:r>
          </w:p>
        </w:tc>
        <w:tc>
          <w:tcPr>
            <w:tcW w:w="6095" w:type="dxa"/>
          </w:tcPr>
          <w:p w14:paraId="34E3B88E" w14:textId="77777777" w:rsidR="00941CC8" w:rsidRPr="00A8628C" w:rsidRDefault="00941CC8" w:rsidP="00835B32">
            <w:pPr>
              <w:rPr>
                <w:rFonts w:cstheme="minorHAnsi"/>
              </w:rPr>
            </w:pPr>
            <w:r w:rsidRPr="00A8628C">
              <w:rPr>
                <w:rFonts w:cstheme="minorHAnsi"/>
              </w:rPr>
              <w:t>Da li su moguća partnerstva na projektu, npr. trgovačka društva u vlasništvu JLS</w:t>
            </w:r>
          </w:p>
        </w:tc>
        <w:tc>
          <w:tcPr>
            <w:tcW w:w="7229" w:type="dxa"/>
          </w:tcPr>
          <w:p w14:paraId="1F2BDF0D" w14:textId="69324F80" w:rsidR="00941CC8" w:rsidRPr="00A8628C" w:rsidRDefault="00835B32" w:rsidP="00835B32">
            <w:pPr>
              <w:rPr>
                <w:rFonts w:cstheme="minorHAnsi"/>
              </w:rPr>
            </w:pPr>
            <w:r>
              <w:rPr>
                <w:rFonts w:cstheme="minorHAnsi"/>
              </w:rPr>
              <w:t xml:space="preserve"> Nisu prihvatljivi partnerski projekti.</w:t>
            </w:r>
            <w:r w:rsidR="00941CC8" w:rsidRPr="00A8628C">
              <w:rPr>
                <w:rFonts w:cstheme="minorHAnsi"/>
              </w:rPr>
              <w:t xml:space="preserve"> </w:t>
            </w:r>
            <w:r>
              <w:rPr>
                <w:rFonts w:cstheme="minorHAnsi"/>
              </w:rPr>
              <w:t>.P</w:t>
            </w:r>
            <w:r w:rsidR="00941CC8" w:rsidRPr="00A8628C">
              <w:rPr>
                <w:rFonts w:cstheme="minorHAnsi"/>
              </w:rPr>
              <w:t xml:space="preserve">rihvatljivi korisnici su navedeni u čl. 7. st. 1. Pravilnika. Zahtjev za potporu mora podnijeti prihvatljiv korisnik. </w:t>
            </w:r>
          </w:p>
        </w:tc>
      </w:tr>
      <w:tr w:rsidR="00941CC8" w:rsidRPr="00A8628C" w14:paraId="1AFE55BE" w14:textId="77777777" w:rsidTr="00835B32">
        <w:tc>
          <w:tcPr>
            <w:tcW w:w="710" w:type="dxa"/>
          </w:tcPr>
          <w:p w14:paraId="5F0242F1" w14:textId="1599FACE" w:rsidR="00941CC8" w:rsidRPr="00A8628C" w:rsidRDefault="00941CC8" w:rsidP="00835B32">
            <w:pPr>
              <w:tabs>
                <w:tab w:val="left" w:pos="22"/>
                <w:tab w:val="left" w:pos="360"/>
              </w:tabs>
              <w:ind w:right="27"/>
              <w:rPr>
                <w:rFonts w:cstheme="minorHAnsi"/>
              </w:rPr>
            </w:pPr>
            <w:r>
              <w:rPr>
                <w:rFonts w:cstheme="minorHAnsi"/>
              </w:rPr>
              <w:t>23</w:t>
            </w:r>
            <w:r w:rsidRPr="00A8628C">
              <w:rPr>
                <w:rFonts w:cstheme="minorHAnsi"/>
              </w:rPr>
              <w:t>.</w:t>
            </w:r>
          </w:p>
        </w:tc>
        <w:tc>
          <w:tcPr>
            <w:tcW w:w="6095" w:type="dxa"/>
          </w:tcPr>
          <w:p w14:paraId="74CEFB6D" w14:textId="77777777" w:rsidR="00941CC8" w:rsidRPr="00A8628C" w:rsidRDefault="00941CC8" w:rsidP="00835B32">
            <w:pPr>
              <w:rPr>
                <w:rFonts w:cstheme="minorHAnsi"/>
              </w:rPr>
            </w:pPr>
            <w:r w:rsidRPr="00A8628C">
              <w:rPr>
                <w:rFonts w:cstheme="minorHAnsi"/>
              </w:rPr>
              <w:t>Koja je referentna godina za utvrđivanje veličine naselja</w:t>
            </w:r>
          </w:p>
        </w:tc>
        <w:tc>
          <w:tcPr>
            <w:tcW w:w="7229" w:type="dxa"/>
          </w:tcPr>
          <w:p w14:paraId="439089AC" w14:textId="77777777" w:rsidR="00941CC8" w:rsidRPr="00A8628C" w:rsidRDefault="00941CC8" w:rsidP="00835B32">
            <w:pPr>
              <w:rPr>
                <w:rFonts w:cstheme="minorHAnsi"/>
              </w:rPr>
            </w:pPr>
            <w:r w:rsidRPr="00A8628C">
              <w:rPr>
                <w:rFonts w:cstheme="minorHAnsi"/>
              </w:rPr>
              <w:t xml:space="preserve">Popis stanovništva, kućanstava i stanova u Republici Hrvatskoj 2021. godine (čl. 8. st. 2. </w:t>
            </w:r>
            <w:proofErr w:type="spellStart"/>
            <w:r w:rsidRPr="00A8628C">
              <w:rPr>
                <w:rFonts w:cstheme="minorHAnsi"/>
              </w:rPr>
              <w:t>podst</w:t>
            </w:r>
            <w:proofErr w:type="spellEnd"/>
            <w:r w:rsidRPr="00A8628C">
              <w:rPr>
                <w:rFonts w:cstheme="minorHAnsi"/>
              </w:rPr>
              <w:t>. a) Pravilnika).</w:t>
            </w:r>
          </w:p>
        </w:tc>
      </w:tr>
      <w:tr w:rsidR="00941CC8" w:rsidRPr="00A8628C" w14:paraId="40B5B0D7" w14:textId="77777777" w:rsidTr="00835B32">
        <w:tc>
          <w:tcPr>
            <w:tcW w:w="710" w:type="dxa"/>
          </w:tcPr>
          <w:p w14:paraId="78897A56" w14:textId="12C3E3F0" w:rsidR="00941CC8" w:rsidRPr="00A8628C" w:rsidRDefault="00941CC8" w:rsidP="00835B32">
            <w:pPr>
              <w:tabs>
                <w:tab w:val="left" w:pos="22"/>
                <w:tab w:val="left" w:pos="360"/>
              </w:tabs>
              <w:ind w:right="27"/>
              <w:rPr>
                <w:rFonts w:cstheme="minorHAnsi"/>
              </w:rPr>
            </w:pPr>
            <w:r>
              <w:rPr>
                <w:rFonts w:cstheme="minorHAnsi"/>
              </w:rPr>
              <w:t>24</w:t>
            </w:r>
            <w:r w:rsidRPr="00A8628C">
              <w:rPr>
                <w:rFonts w:cstheme="minorHAnsi"/>
              </w:rPr>
              <w:t>.</w:t>
            </w:r>
          </w:p>
        </w:tc>
        <w:tc>
          <w:tcPr>
            <w:tcW w:w="6095" w:type="dxa"/>
          </w:tcPr>
          <w:p w14:paraId="4D273F69" w14:textId="77777777" w:rsidR="00941CC8" w:rsidRPr="00A8628C" w:rsidRDefault="00941CC8" w:rsidP="00835B32">
            <w:pPr>
              <w:rPr>
                <w:rFonts w:cstheme="minorHAnsi"/>
              </w:rPr>
            </w:pPr>
            <w:r w:rsidRPr="00A8628C">
              <w:rPr>
                <w:rFonts w:cstheme="minorHAnsi"/>
              </w:rPr>
              <w:t>Hoće li biti prihvatljivo partnerstvo dviju jedinica lokalne samouprave ili neka vrsta javno-privatnog partnerstva?</w:t>
            </w:r>
          </w:p>
        </w:tc>
        <w:tc>
          <w:tcPr>
            <w:tcW w:w="7229" w:type="dxa"/>
          </w:tcPr>
          <w:p w14:paraId="75B876E2" w14:textId="21B3A06D" w:rsidR="00941CC8" w:rsidRPr="00A8628C" w:rsidRDefault="00941CC8" w:rsidP="00835B32">
            <w:pPr>
              <w:rPr>
                <w:rFonts w:cstheme="minorHAnsi"/>
              </w:rPr>
            </w:pPr>
            <w:r w:rsidRPr="00A8628C">
              <w:rPr>
                <w:rFonts w:cstheme="minorHAnsi"/>
              </w:rPr>
              <w:t xml:space="preserve"> </w:t>
            </w:r>
            <w:r w:rsidR="00835B32" w:rsidRPr="00835B32">
              <w:rPr>
                <w:rFonts w:cstheme="minorHAnsi"/>
              </w:rPr>
              <w:t xml:space="preserve">Nisu prihvatljivi partnerski projekti. </w:t>
            </w:r>
            <w:r w:rsidR="00835B32">
              <w:rPr>
                <w:rFonts w:cstheme="minorHAnsi"/>
              </w:rPr>
              <w:t>P</w:t>
            </w:r>
            <w:r w:rsidRPr="00A8628C">
              <w:rPr>
                <w:rFonts w:cstheme="minorHAnsi"/>
              </w:rPr>
              <w:t>rihvatljivi korisnici su navedeni u čl. 7. st. 1. Pravilnika. Zahtjev za potporu mora podnijeti prihvatljiv korisnik.</w:t>
            </w:r>
          </w:p>
        </w:tc>
      </w:tr>
      <w:tr w:rsidR="0031569C" w:rsidRPr="00A8628C" w14:paraId="4FE604D7" w14:textId="77777777" w:rsidTr="00835B32">
        <w:tc>
          <w:tcPr>
            <w:tcW w:w="710" w:type="dxa"/>
          </w:tcPr>
          <w:p w14:paraId="24271452" w14:textId="55929CDF" w:rsidR="0031569C" w:rsidRPr="00A8628C" w:rsidRDefault="00392819" w:rsidP="00835B32">
            <w:pPr>
              <w:tabs>
                <w:tab w:val="left" w:pos="22"/>
                <w:tab w:val="left" w:pos="360"/>
              </w:tabs>
              <w:ind w:right="27"/>
              <w:rPr>
                <w:rFonts w:cstheme="minorHAnsi"/>
              </w:rPr>
            </w:pPr>
            <w:r>
              <w:rPr>
                <w:rFonts w:cstheme="minorHAnsi"/>
              </w:rPr>
              <w:t>25</w:t>
            </w:r>
            <w:r w:rsidR="0031569C">
              <w:rPr>
                <w:rFonts w:cstheme="minorHAnsi"/>
              </w:rPr>
              <w:t>.</w:t>
            </w:r>
          </w:p>
        </w:tc>
        <w:tc>
          <w:tcPr>
            <w:tcW w:w="6095" w:type="dxa"/>
          </w:tcPr>
          <w:p w14:paraId="0A4359FF" w14:textId="77777777" w:rsidR="0031569C" w:rsidRPr="00A8628C" w:rsidRDefault="0031569C" w:rsidP="00835B32">
            <w:pPr>
              <w:rPr>
                <w:rFonts w:cstheme="minorHAnsi"/>
              </w:rPr>
            </w:pPr>
            <w:r w:rsidRPr="00A8628C">
              <w:rPr>
                <w:rFonts w:cstheme="minorHAnsi"/>
              </w:rPr>
              <w:t>Da li predloženi projekt odnosno nerazvrstana cesta mora biti sačinjena od samo jedne katastarske čestice</w:t>
            </w:r>
          </w:p>
        </w:tc>
        <w:tc>
          <w:tcPr>
            <w:tcW w:w="7229" w:type="dxa"/>
          </w:tcPr>
          <w:p w14:paraId="54E034B2" w14:textId="77777777" w:rsidR="0031569C" w:rsidRPr="00A8628C" w:rsidRDefault="0031569C" w:rsidP="00835B32">
            <w:pPr>
              <w:rPr>
                <w:rFonts w:cstheme="minorHAnsi"/>
              </w:rPr>
            </w:pPr>
            <w:r w:rsidRPr="00A8628C">
              <w:rPr>
                <w:rFonts w:cstheme="minorHAnsi"/>
              </w:rPr>
              <w:t>Navedeno nije u nadležnosti Pravilnika o provedbi intervencije, već je definirano propisima iz područja gradnje, prostornog uređenja i katastra nekretnina.</w:t>
            </w:r>
          </w:p>
          <w:p w14:paraId="38527F2F" w14:textId="77777777" w:rsidR="0031569C" w:rsidRPr="00A8628C" w:rsidRDefault="0031569C" w:rsidP="00835B32">
            <w:pPr>
              <w:rPr>
                <w:rFonts w:cstheme="minorHAnsi"/>
              </w:rPr>
            </w:pPr>
            <w:r w:rsidRPr="00A8628C">
              <w:rPr>
                <w:rFonts w:cstheme="minorHAnsi"/>
              </w:rPr>
              <w:t>Ističemo međutim da prema Zakonu o prostornom uređenju građevna čestica je u načelu jedna katastarska čestica čiji je oblik, smještaj u prostoru i veličina u skladu s prostornim planom. Prema Pravilniku o prostornim planovima cesta je infrastrukturna površina, odnosno građevina koja se u prostornom planu određuje građevnom česticom (cestovnim zemljištem), trasom ili koridorom. Prema Pravilniku o obveznom sadržaju i opremanju projekata građevina građevna čestica se određuje za građevine kada je potrebno osigurati jednoznačno korištenje prostora.</w:t>
            </w:r>
          </w:p>
        </w:tc>
      </w:tr>
      <w:tr w:rsidR="00090BD3" w:rsidRPr="00A8628C" w14:paraId="14BD9F3B" w14:textId="77777777" w:rsidTr="00835B32">
        <w:tc>
          <w:tcPr>
            <w:tcW w:w="710" w:type="dxa"/>
          </w:tcPr>
          <w:p w14:paraId="5B836B4B" w14:textId="5D2F6E94" w:rsidR="00090BD3" w:rsidRDefault="00821281" w:rsidP="00835B32">
            <w:pPr>
              <w:tabs>
                <w:tab w:val="left" w:pos="22"/>
                <w:tab w:val="left" w:pos="360"/>
              </w:tabs>
              <w:ind w:right="27"/>
              <w:rPr>
                <w:rFonts w:cstheme="minorHAnsi"/>
              </w:rPr>
            </w:pPr>
            <w:r>
              <w:rPr>
                <w:rFonts w:cstheme="minorHAnsi"/>
              </w:rPr>
              <w:t>26.</w:t>
            </w:r>
          </w:p>
        </w:tc>
        <w:tc>
          <w:tcPr>
            <w:tcW w:w="6095" w:type="dxa"/>
          </w:tcPr>
          <w:p w14:paraId="248CB83B" w14:textId="77777777" w:rsidR="00090BD3" w:rsidRPr="00B230FC" w:rsidRDefault="00090BD3" w:rsidP="00090BD3">
            <w:pPr>
              <w:rPr>
                <w:rFonts w:cstheme="minorHAnsi"/>
              </w:rPr>
            </w:pPr>
            <w:r w:rsidRPr="00B230FC">
              <w:rPr>
                <w:rFonts w:cstheme="minorHAnsi"/>
              </w:rPr>
              <w:t xml:space="preserve">1. Možemo li prijaviti na navedeni natječaj projekt izgradnje/rekonstrukcije nerazvrstane ceste koja ima ishođenu građevinsku dozvolu, no za koju postoji mogućnost da će biti potrebna izmjena dokumentacije nakon prijave odnosno tokom provedbe projekta. Predmet izmjene je moguće izvođenje dodatne komunalne infrastrukture koja osnovnim projektom nije predviđena. </w:t>
            </w:r>
          </w:p>
          <w:p w14:paraId="4584818E" w14:textId="77777777" w:rsidR="00090BD3" w:rsidRPr="00B230FC" w:rsidRDefault="00090BD3" w:rsidP="00090BD3">
            <w:pPr>
              <w:rPr>
                <w:rFonts w:cstheme="minorHAnsi"/>
              </w:rPr>
            </w:pPr>
            <w:r w:rsidRPr="00B230FC">
              <w:rPr>
                <w:rFonts w:cstheme="minorHAnsi"/>
              </w:rPr>
              <w:t>2. Osim toga, ukoliko je promjena dokumentacije prihvatljiva, hoće li se eventualni dodatni troškovi smatrati prihvatljivim troškom?</w:t>
            </w:r>
          </w:p>
          <w:p w14:paraId="076B016D" w14:textId="77777777" w:rsidR="00090BD3" w:rsidRPr="00B230FC" w:rsidRDefault="00090BD3" w:rsidP="00090BD3">
            <w:pPr>
              <w:rPr>
                <w:rFonts w:cstheme="minorHAnsi"/>
              </w:rPr>
            </w:pPr>
            <w:r w:rsidRPr="00B230FC">
              <w:rPr>
                <w:rFonts w:cstheme="minorHAnsi"/>
              </w:rPr>
              <w:t>3. Na pojedinim projektima rekonstrukcije nerazvrstanih cesta izvršena je prijava početka građenja i izvedena je manja količina pripremnih radova. Da li navedeno utječe na prijavu projekta?</w:t>
            </w:r>
          </w:p>
          <w:p w14:paraId="5BB7F975" w14:textId="43AF40EC" w:rsidR="00090BD3" w:rsidRPr="00A8628C" w:rsidRDefault="00090BD3" w:rsidP="00090BD3">
            <w:pPr>
              <w:rPr>
                <w:rFonts w:cstheme="minorHAnsi"/>
              </w:rPr>
            </w:pPr>
            <w:r w:rsidRPr="00B230FC">
              <w:rPr>
                <w:rFonts w:cstheme="minorHAnsi"/>
              </w:rPr>
              <w:t xml:space="preserve">4. Predmet jedne građevinske dozvole je projekt koji se sastoji od „dva dijela“ tj. kolno pristupnog puta i javnog stubišta koji se nadovezuju jedan na drugi. Sukladno izdanoj dozvoli i Zakonu o </w:t>
            </w:r>
            <w:r w:rsidRPr="00B230FC">
              <w:rPr>
                <w:rFonts w:cstheme="minorHAnsi"/>
              </w:rPr>
              <w:lastRenderedPageBreak/>
              <w:t>gradnji ta dva dijela je moguće graditi neovisno jedno o drugome i dobiti zasebne uporabne dozvole. Predmetna površina u projektu nema naziv „nerazvrstana cesta“ već „kolno pristupni put“ zbog terminologije iz Prostornog plana općine. Razlika između „kolno pristupnog puta“ i „nerazvrstane ceste“ jesu tehničke karakteristike ali su obje površine namijenjene za motorni promet. Je li navedena terminologija prepreka za prijavu projekta?</w:t>
            </w:r>
          </w:p>
        </w:tc>
        <w:tc>
          <w:tcPr>
            <w:tcW w:w="7229" w:type="dxa"/>
          </w:tcPr>
          <w:p w14:paraId="70F5F0D9" w14:textId="69B42C92" w:rsidR="00090BD3" w:rsidRPr="00B230FC" w:rsidRDefault="00090BD3" w:rsidP="00090BD3">
            <w:pPr>
              <w:rPr>
                <w:rFonts w:cstheme="minorHAnsi"/>
              </w:rPr>
            </w:pPr>
            <w:r w:rsidRPr="00090BD3">
              <w:rPr>
                <w:rFonts w:cstheme="minorHAnsi"/>
              </w:rPr>
              <w:lastRenderedPageBreak/>
              <w:t xml:space="preserve">1. Nakon donošenja odluke o dodjeli sredstava korisnik je dužan podnijeti zahtjev za promjenu i tražiti od </w:t>
            </w:r>
            <w:r w:rsidRPr="00B230FC">
              <w:rPr>
                <w:rFonts w:cstheme="minorHAnsi"/>
              </w:rPr>
              <w:t xml:space="preserve">Agencije za plaćanja odobrenje promjena koje se odnose na odobreni zahtjev za potporu, tj. promjena bitnih za prihvatljivost korisnika, troškova i projekta. </w:t>
            </w:r>
            <w:r w:rsidR="0067224E" w:rsidRPr="00B230FC">
              <w:rPr>
                <w:rFonts w:cstheme="minorHAnsi"/>
              </w:rPr>
              <w:t xml:space="preserve">U slučaju izmjene/dopune građevinske dozvole, korisnik je u obvezi podnijeti zahtjev za promjenu nakon donošenja Odluke o dodjeli sredstava. </w:t>
            </w:r>
            <w:r w:rsidRPr="00B230FC">
              <w:rPr>
                <w:rFonts w:cstheme="minorHAnsi"/>
              </w:rPr>
              <w:t>Promjene koje nisu dopuštene ili neće biti odobrene su navedene u čl. 51. st. 13. Pravilnika.</w:t>
            </w:r>
          </w:p>
          <w:p w14:paraId="26259724" w14:textId="55D7A4D0" w:rsidR="00090BD3" w:rsidRDefault="00090BD3" w:rsidP="0082006F">
            <w:pPr>
              <w:rPr>
                <w:rFonts w:cstheme="minorHAnsi"/>
              </w:rPr>
            </w:pPr>
            <w:r w:rsidRPr="00B230FC">
              <w:rPr>
                <w:rFonts w:cstheme="minorHAnsi"/>
              </w:rPr>
              <w:t xml:space="preserve">2. </w:t>
            </w:r>
            <w:r w:rsidR="0067224E" w:rsidRPr="00B230FC">
              <w:rPr>
                <w:rFonts w:cstheme="minorHAnsi"/>
              </w:rPr>
              <w:t>Prihvatljivost same promjene i prihv</w:t>
            </w:r>
            <w:r w:rsidR="0082006F" w:rsidRPr="00B230FC">
              <w:rPr>
                <w:rFonts w:cstheme="minorHAnsi"/>
              </w:rPr>
              <w:t>atljivost</w:t>
            </w:r>
            <w:r w:rsidR="0067224E" w:rsidRPr="00B230FC">
              <w:rPr>
                <w:rFonts w:cstheme="minorHAnsi"/>
              </w:rPr>
              <w:t xml:space="preserve"> troškova </w:t>
            </w:r>
            <w:r w:rsidR="0082006F" w:rsidRPr="00B230FC">
              <w:rPr>
                <w:rFonts w:cstheme="minorHAnsi"/>
              </w:rPr>
              <w:t xml:space="preserve">prijavljenih u zahtjevu za promjenu ovise o nizu činjenica, među kojima ističimo sljedeće: </w:t>
            </w:r>
            <w:r w:rsidR="00AD37B4">
              <w:rPr>
                <w:rFonts w:cstheme="minorHAnsi"/>
              </w:rPr>
              <w:t>u</w:t>
            </w:r>
            <w:r w:rsidR="0082006F" w:rsidRPr="00B230FC">
              <w:rPr>
                <w:rFonts w:cstheme="minorHAnsi"/>
              </w:rPr>
              <w:t>sklađenost s uvjetima prihvatljivosti projekta propisanih Pravilnikom, usklađenost s uvjetima prihvatljivosti troškova propisanih Pravilnikom, usklađenost s uvjetima propisanim člankom 51. Pravilnika.</w:t>
            </w:r>
            <w:r w:rsidR="0067224E" w:rsidRPr="00B230FC">
              <w:rPr>
                <w:rFonts w:cstheme="minorHAnsi"/>
              </w:rPr>
              <w:t xml:space="preserve"> </w:t>
            </w:r>
          </w:p>
          <w:p w14:paraId="39BF58EA" w14:textId="60CC99CB" w:rsidR="003B2E89" w:rsidRDefault="003B2E89" w:rsidP="0082006F">
            <w:pPr>
              <w:rPr>
                <w:rFonts w:cstheme="minorHAnsi"/>
              </w:rPr>
            </w:pPr>
            <w:r w:rsidRPr="003B2E89">
              <w:rPr>
                <w:rFonts w:cstheme="minorHAnsi"/>
              </w:rPr>
              <w:t>U fazi provedbe projekta korisniku se po stavci troška ne može isplatiti potpora u iznosu većem od odobrenog iznosa za stavku troška iz odluke o dodjeli sredstava/odluke o izmjeni odluke o dodjeli sredstava</w:t>
            </w:r>
            <w:r w:rsidR="002319FF">
              <w:rPr>
                <w:rFonts w:cstheme="minorHAnsi"/>
              </w:rPr>
              <w:t xml:space="preserve"> (čl. 15. st. </w:t>
            </w:r>
            <w:r w:rsidR="00AA2C2A">
              <w:rPr>
                <w:rFonts w:cstheme="minorHAnsi"/>
              </w:rPr>
              <w:t>9. Pravilnika).</w:t>
            </w:r>
          </w:p>
          <w:p w14:paraId="7F0F4B90" w14:textId="5F4DC819" w:rsidR="00090BD3" w:rsidRPr="00B230FC" w:rsidRDefault="00090BD3" w:rsidP="004C15FC">
            <w:pPr>
              <w:rPr>
                <w:rFonts w:cstheme="minorHAnsi"/>
              </w:rPr>
            </w:pPr>
            <w:r w:rsidRPr="00B230FC">
              <w:rPr>
                <w:rFonts w:cstheme="minorHAnsi"/>
              </w:rPr>
              <w:lastRenderedPageBreak/>
              <w:t>3. Aktivnosti projekta ne smiju započeti prije podnošenja prvog dijela zahtjeva za potporu, uključujući sklapanje ugovora s izvođačima/dobavljačima ili izvršenje narudžbe radova/robe od njih, osim pripremnih</w:t>
            </w:r>
            <w:r w:rsidRPr="00090BD3">
              <w:rPr>
                <w:rFonts w:cstheme="minorHAnsi"/>
              </w:rPr>
              <w:t xml:space="preserve"> aktivnosti (pripremne aktivnosti uključuju nastale opće troškove, stjecanje vlasništva nad </w:t>
            </w:r>
            <w:r w:rsidRPr="00B230FC">
              <w:rPr>
                <w:rFonts w:cstheme="minorHAnsi"/>
              </w:rPr>
              <w:t xml:space="preserve">nekretninom na kojoj će se obavljati investicija, ishođenje građevinske i drugih dozvola i s njima povezane aktivnosti, izuzev prijave početka građenja koja podrazumijeva da su aktivnosti projekta započete) – čl. 8. st. 2. </w:t>
            </w:r>
            <w:proofErr w:type="spellStart"/>
            <w:r w:rsidRPr="00B230FC">
              <w:rPr>
                <w:rFonts w:cstheme="minorHAnsi"/>
              </w:rPr>
              <w:t>toč</w:t>
            </w:r>
            <w:proofErr w:type="spellEnd"/>
            <w:r w:rsidRPr="00B230FC">
              <w:rPr>
                <w:rFonts w:cstheme="minorHAnsi"/>
              </w:rPr>
              <w:t>. l) Pravilnika.</w:t>
            </w:r>
            <w:r w:rsidR="0082006F" w:rsidRPr="00B230FC">
              <w:rPr>
                <w:rFonts w:cstheme="minorHAnsi"/>
              </w:rPr>
              <w:t xml:space="preserve"> Projekt za koji je izvršena Prijava početka građenja </w:t>
            </w:r>
            <w:r w:rsidR="004C15FC" w:rsidRPr="00B230FC">
              <w:rPr>
                <w:rFonts w:cstheme="minorHAnsi"/>
              </w:rPr>
              <w:t xml:space="preserve">prije podnošenja prvog dijela zahtjeva za potporu </w:t>
            </w:r>
            <w:r w:rsidR="0082006F" w:rsidRPr="00B230FC">
              <w:rPr>
                <w:rFonts w:cstheme="minorHAnsi"/>
              </w:rPr>
              <w:t>nije prihvatljiv. P</w:t>
            </w:r>
            <w:r w:rsidR="00CA5545" w:rsidRPr="00B230FC">
              <w:rPr>
                <w:rFonts w:cstheme="minorHAnsi"/>
              </w:rPr>
              <w:t>rojekt u kojem su aktivnosti g</w:t>
            </w:r>
            <w:r w:rsidR="0082006F" w:rsidRPr="00B230FC">
              <w:rPr>
                <w:rFonts w:cstheme="minorHAnsi"/>
              </w:rPr>
              <w:t xml:space="preserve">rađenja </w:t>
            </w:r>
            <w:r w:rsidR="004C15FC" w:rsidRPr="00B230FC">
              <w:rPr>
                <w:rFonts w:cstheme="minorHAnsi"/>
              </w:rPr>
              <w:t>(</w:t>
            </w:r>
            <w:r w:rsidR="00CA5545" w:rsidRPr="00B230FC">
              <w:rPr>
                <w:rFonts w:cstheme="minorHAnsi"/>
              </w:rPr>
              <w:t>radov</w:t>
            </w:r>
            <w:r w:rsidR="004C15FC" w:rsidRPr="00B230FC">
              <w:rPr>
                <w:rFonts w:cstheme="minorHAnsi"/>
              </w:rPr>
              <w:t>i</w:t>
            </w:r>
            <w:r w:rsidR="00CA5545" w:rsidRPr="00B230FC">
              <w:rPr>
                <w:rFonts w:cstheme="minorHAnsi"/>
              </w:rPr>
              <w:t xml:space="preserve">) započeti </w:t>
            </w:r>
            <w:r w:rsidR="004C15FC" w:rsidRPr="00B230FC">
              <w:rPr>
                <w:rFonts w:cstheme="minorHAnsi"/>
              </w:rPr>
              <w:t xml:space="preserve">prije podnošenja prvog dijela zahtjeva za potporu </w:t>
            </w:r>
            <w:r w:rsidR="00CA5545" w:rsidRPr="00B230FC">
              <w:rPr>
                <w:rFonts w:cstheme="minorHAnsi"/>
              </w:rPr>
              <w:t>nije prihvatljiv, neovisno o količini/vrijednosti izvedenih radova.</w:t>
            </w:r>
          </w:p>
          <w:p w14:paraId="3BE9D5D8" w14:textId="08D2CBE0" w:rsidR="00090BD3" w:rsidRPr="00A8628C" w:rsidRDefault="00090BD3" w:rsidP="00090BD3">
            <w:pPr>
              <w:rPr>
                <w:rFonts w:cstheme="minorHAnsi"/>
              </w:rPr>
            </w:pPr>
            <w:r w:rsidRPr="00B230FC">
              <w:rPr>
                <w:rFonts w:cstheme="minorHAnsi"/>
              </w:rPr>
              <w:t>4. Prihvatljiva je izgradnja ili rekonstrukcija nerazvrstane ceste kako je definirano Poglavljem VIII. Zakona o cestama.</w:t>
            </w:r>
          </w:p>
        </w:tc>
      </w:tr>
    </w:tbl>
    <w:p w14:paraId="6C5029DA" w14:textId="77777777" w:rsidR="002C70E4" w:rsidRDefault="002C70E4">
      <w:pPr>
        <w:rPr>
          <w:rFonts w:cstheme="minorHAnsi"/>
        </w:rPr>
      </w:pPr>
    </w:p>
    <w:p w14:paraId="5A628887" w14:textId="77777777" w:rsidR="006369B6" w:rsidRDefault="006369B6">
      <w:pPr>
        <w:rPr>
          <w:rFonts w:cstheme="minorHAnsi"/>
        </w:rPr>
      </w:pPr>
    </w:p>
    <w:tbl>
      <w:tblPr>
        <w:tblStyle w:val="Reetkatablice"/>
        <w:tblW w:w="14034" w:type="dxa"/>
        <w:tblInd w:w="-289" w:type="dxa"/>
        <w:tblLayout w:type="fixed"/>
        <w:tblLook w:val="04A0" w:firstRow="1" w:lastRow="0" w:firstColumn="1" w:lastColumn="0" w:noHBand="0" w:noVBand="1"/>
      </w:tblPr>
      <w:tblGrid>
        <w:gridCol w:w="710"/>
        <w:gridCol w:w="6095"/>
        <w:gridCol w:w="7229"/>
      </w:tblGrid>
      <w:tr w:rsidR="006369B6" w:rsidRPr="00A8628C" w14:paraId="11118C2F" w14:textId="77777777" w:rsidTr="00835B32">
        <w:tc>
          <w:tcPr>
            <w:tcW w:w="14034" w:type="dxa"/>
            <w:gridSpan w:val="3"/>
            <w:shd w:val="clear" w:color="auto" w:fill="FFF2CC" w:themeFill="accent4" w:themeFillTint="33"/>
          </w:tcPr>
          <w:p w14:paraId="111C9875" w14:textId="77777777" w:rsidR="006369B6" w:rsidRPr="00A8628C" w:rsidRDefault="006369B6" w:rsidP="00835B32">
            <w:pPr>
              <w:spacing w:before="60" w:after="60"/>
              <w:jc w:val="center"/>
              <w:rPr>
                <w:rFonts w:cstheme="minorHAnsi"/>
                <w:b/>
                <w:u w:val="single"/>
              </w:rPr>
            </w:pPr>
            <w:r w:rsidRPr="00A8628C">
              <w:rPr>
                <w:rFonts w:cstheme="minorHAnsi"/>
                <w:b/>
                <w:u w:val="single"/>
              </w:rPr>
              <w:t>TROŠKOV</w:t>
            </w:r>
            <w:r>
              <w:rPr>
                <w:rFonts w:cstheme="minorHAnsi"/>
                <w:b/>
                <w:u w:val="single"/>
              </w:rPr>
              <w:t>I</w:t>
            </w:r>
          </w:p>
        </w:tc>
      </w:tr>
      <w:tr w:rsidR="006369B6" w:rsidRPr="00A8628C" w14:paraId="770DB7CC" w14:textId="77777777" w:rsidTr="00835B32">
        <w:tc>
          <w:tcPr>
            <w:tcW w:w="710" w:type="dxa"/>
            <w:shd w:val="clear" w:color="auto" w:fill="FFF2CC" w:themeFill="accent4" w:themeFillTint="33"/>
          </w:tcPr>
          <w:p w14:paraId="693BAC15" w14:textId="77777777" w:rsidR="006369B6" w:rsidRPr="00A8628C" w:rsidRDefault="006369B6" w:rsidP="00835B32">
            <w:pPr>
              <w:spacing w:before="60" w:after="60"/>
              <w:jc w:val="center"/>
              <w:rPr>
                <w:rFonts w:cstheme="minorHAnsi"/>
                <w:b/>
              </w:rPr>
            </w:pPr>
            <w:r w:rsidRPr="00A8628C">
              <w:rPr>
                <w:rFonts w:cstheme="minorHAnsi"/>
                <w:b/>
              </w:rPr>
              <w:t>R.br.</w:t>
            </w:r>
          </w:p>
        </w:tc>
        <w:tc>
          <w:tcPr>
            <w:tcW w:w="6095" w:type="dxa"/>
            <w:shd w:val="clear" w:color="auto" w:fill="FFF2CC" w:themeFill="accent4" w:themeFillTint="33"/>
          </w:tcPr>
          <w:p w14:paraId="314586A2" w14:textId="77777777" w:rsidR="006369B6" w:rsidRPr="00A8628C" w:rsidRDefault="006369B6" w:rsidP="00835B32">
            <w:pPr>
              <w:spacing w:before="60" w:after="60"/>
              <w:jc w:val="center"/>
              <w:rPr>
                <w:rFonts w:cstheme="minorHAnsi"/>
                <w:b/>
              </w:rPr>
            </w:pPr>
            <w:r w:rsidRPr="00A8628C">
              <w:rPr>
                <w:rFonts w:cstheme="minorHAnsi"/>
                <w:b/>
              </w:rPr>
              <w:t>PITANJE</w:t>
            </w:r>
          </w:p>
        </w:tc>
        <w:tc>
          <w:tcPr>
            <w:tcW w:w="7229" w:type="dxa"/>
            <w:shd w:val="clear" w:color="auto" w:fill="FFF2CC" w:themeFill="accent4" w:themeFillTint="33"/>
          </w:tcPr>
          <w:p w14:paraId="534AC8FF" w14:textId="77777777" w:rsidR="006369B6" w:rsidRPr="00A8628C" w:rsidRDefault="006369B6" w:rsidP="00835B32">
            <w:pPr>
              <w:spacing w:before="60" w:after="60"/>
              <w:jc w:val="center"/>
              <w:rPr>
                <w:rFonts w:cstheme="minorHAnsi"/>
                <w:b/>
              </w:rPr>
            </w:pPr>
            <w:r w:rsidRPr="00A8628C">
              <w:rPr>
                <w:rFonts w:cstheme="minorHAnsi"/>
                <w:b/>
              </w:rPr>
              <w:t>ODGOVOR</w:t>
            </w:r>
          </w:p>
        </w:tc>
      </w:tr>
      <w:tr w:rsidR="006369B6" w:rsidRPr="00A8628C" w14:paraId="7D294BFE" w14:textId="77777777" w:rsidTr="00835B32">
        <w:tc>
          <w:tcPr>
            <w:tcW w:w="710" w:type="dxa"/>
          </w:tcPr>
          <w:p w14:paraId="64511327" w14:textId="6F265DC1" w:rsidR="006369B6" w:rsidRPr="00A8628C" w:rsidRDefault="006369B6" w:rsidP="00835B32">
            <w:pPr>
              <w:tabs>
                <w:tab w:val="left" w:pos="22"/>
              </w:tabs>
              <w:ind w:right="27"/>
              <w:rPr>
                <w:rFonts w:cstheme="minorHAnsi"/>
              </w:rPr>
            </w:pPr>
            <w:r w:rsidRPr="00A8628C">
              <w:rPr>
                <w:rFonts w:cstheme="minorHAnsi"/>
              </w:rPr>
              <w:t>2</w:t>
            </w:r>
            <w:r w:rsidR="00821281">
              <w:rPr>
                <w:rFonts w:cstheme="minorHAnsi"/>
              </w:rPr>
              <w:t>7</w:t>
            </w:r>
            <w:r w:rsidRPr="00A8628C">
              <w:rPr>
                <w:rFonts w:cstheme="minorHAnsi"/>
              </w:rPr>
              <w:t>.</w:t>
            </w:r>
          </w:p>
        </w:tc>
        <w:tc>
          <w:tcPr>
            <w:tcW w:w="6095" w:type="dxa"/>
          </w:tcPr>
          <w:p w14:paraId="1558BDBA" w14:textId="77777777" w:rsidR="006369B6" w:rsidRPr="00A8628C" w:rsidRDefault="006369B6" w:rsidP="00835B32">
            <w:pPr>
              <w:rPr>
                <w:rFonts w:cstheme="minorHAnsi"/>
              </w:rPr>
            </w:pPr>
            <w:r w:rsidRPr="00A8628C">
              <w:rPr>
                <w:rFonts w:cstheme="minorHAnsi"/>
              </w:rPr>
              <w:t>Što sve ulazi u prihvatljive troškove, točnije što se tiče podzemne infrastrukture i/ili radova ulazi u prihvatljive troškove?</w:t>
            </w:r>
          </w:p>
        </w:tc>
        <w:tc>
          <w:tcPr>
            <w:tcW w:w="7229" w:type="dxa"/>
          </w:tcPr>
          <w:p w14:paraId="08733408" w14:textId="77777777" w:rsidR="006369B6" w:rsidRPr="00A8628C" w:rsidRDefault="006369B6" w:rsidP="00835B32">
            <w:pPr>
              <w:rPr>
                <w:rFonts w:cstheme="minorHAnsi"/>
              </w:rPr>
            </w:pPr>
            <w:r w:rsidRPr="00A8628C">
              <w:rPr>
                <w:rFonts w:cstheme="minorHAnsi"/>
              </w:rPr>
              <w:t>Prihvatljiva je izgradnja ili rekonstrukcija nerazvrstane ceste, uključujući i opremu koja je sastavni dio nerazvrstane ceste odnosno građevinski, obrtnički i instalaterski radovi na izgradnji ili rekonstrukciji nerazvrstane ceste uključujući i opremu koja je sastavni dio nerazvrstane ceste. Nerazvrstane ceste su definirane Poglavljem VIII. Zakona o cestama, a dijelovi nerazvrstane ceste su definirani člankom 100. istog zakona. Prema tom zakonu i sukladno Pravilniku, troškovi građenja nadzemnog i podzemnog dijela ceste kako su definirani spomenutim člankom su prihvatljivi, dok troškovi podzemne infrastrukture koja ne čini dio nerazvrstane ceste kako je definirano Zakonom o cestama nisu prihvatljivi.</w:t>
            </w:r>
          </w:p>
          <w:p w14:paraId="469FD7DE" w14:textId="77777777" w:rsidR="006369B6" w:rsidRPr="00A8628C" w:rsidRDefault="006369B6" w:rsidP="00835B32">
            <w:pPr>
              <w:rPr>
                <w:rFonts w:cstheme="minorHAnsi"/>
              </w:rPr>
            </w:pPr>
            <w:r w:rsidRPr="00A8628C">
              <w:rPr>
                <w:rFonts w:cstheme="minorHAnsi"/>
              </w:rPr>
              <w:t xml:space="preserve">Ukupna vrijednost projekta (uključujući sve prihvatljive i neprihvatljive troškove) ne smije biti veća od 2.500.000 EUR te je korisnik u obvezi prikazati sve prihvatljive i neprihvatljive troškove projekta i razdvojiti prihvatljive troškove od neprihvatljivih, a ako je nakon administrativne kontrole </w:t>
            </w:r>
            <w:r w:rsidRPr="00A8628C">
              <w:rPr>
                <w:rFonts w:cstheme="minorHAnsi"/>
              </w:rPr>
              <w:lastRenderedPageBreak/>
              <w:t>prihvatljivosti projekta i/ili troškova isključeno kao neprihvatljivo/neodobreno više od 50 %</w:t>
            </w:r>
            <w:r w:rsidR="009353DF">
              <w:rPr>
                <w:rFonts w:cstheme="minorHAnsi"/>
              </w:rPr>
              <w:t xml:space="preserve"> </w:t>
            </w:r>
            <w:r w:rsidRPr="00A8628C">
              <w:rPr>
                <w:rFonts w:cstheme="minorHAnsi"/>
              </w:rPr>
              <w:t>iznosa ulaganja za koje korisnik traži potporu (bez općih troškova), projekt nije prihvatljiv.</w:t>
            </w:r>
          </w:p>
        </w:tc>
      </w:tr>
      <w:tr w:rsidR="006369B6" w:rsidRPr="00A8628C" w14:paraId="5EB3BEC8" w14:textId="77777777" w:rsidTr="00835B32">
        <w:tc>
          <w:tcPr>
            <w:tcW w:w="710" w:type="dxa"/>
          </w:tcPr>
          <w:p w14:paraId="34554224" w14:textId="2DD5EE28" w:rsidR="006369B6" w:rsidRPr="00A8628C" w:rsidRDefault="00ED6B7C" w:rsidP="00835B32">
            <w:pPr>
              <w:tabs>
                <w:tab w:val="left" w:pos="22"/>
              </w:tabs>
              <w:ind w:right="27"/>
              <w:rPr>
                <w:rFonts w:cstheme="minorHAnsi"/>
              </w:rPr>
            </w:pPr>
            <w:r>
              <w:rPr>
                <w:rFonts w:cstheme="minorHAnsi"/>
              </w:rPr>
              <w:lastRenderedPageBreak/>
              <w:t>2</w:t>
            </w:r>
            <w:r w:rsidR="00821281">
              <w:rPr>
                <w:rFonts w:cstheme="minorHAnsi"/>
              </w:rPr>
              <w:t>8</w:t>
            </w:r>
            <w:r w:rsidR="006369B6" w:rsidRPr="00A8628C">
              <w:rPr>
                <w:rFonts w:cstheme="minorHAnsi"/>
              </w:rPr>
              <w:t>.</w:t>
            </w:r>
          </w:p>
        </w:tc>
        <w:tc>
          <w:tcPr>
            <w:tcW w:w="6095" w:type="dxa"/>
          </w:tcPr>
          <w:p w14:paraId="45D72416" w14:textId="77777777" w:rsidR="006369B6" w:rsidRPr="00A8628C" w:rsidRDefault="006369B6" w:rsidP="00835B32">
            <w:pPr>
              <w:rPr>
                <w:rFonts w:cstheme="minorHAnsi"/>
              </w:rPr>
            </w:pPr>
            <w:r w:rsidRPr="00A8628C">
              <w:rPr>
                <w:rFonts w:cstheme="minorHAnsi"/>
              </w:rPr>
              <w:t>Visina potpore je određena zahtjevom ili je moguće da bude dodijeljeno manje iako su svi zatraženi troškovi prihvatljivi?</w:t>
            </w:r>
          </w:p>
        </w:tc>
        <w:tc>
          <w:tcPr>
            <w:tcW w:w="7229" w:type="dxa"/>
          </w:tcPr>
          <w:p w14:paraId="699044FE" w14:textId="77777777" w:rsidR="006369B6" w:rsidRPr="00A8628C" w:rsidRDefault="006369B6" w:rsidP="00835B32">
            <w:pPr>
              <w:rPr>
                <w:rFonts w:cstheme="minorHAnsi"/>
              </w:rPr>
            </w:pPr>
            <w:r w:rsidRPr="00A8628C">
              <w:rPr>
                <w:rFonts w:cstheme="minorHAnsi"/>
              </w:rPr>
              <w:t>U slučaju da se administrativnom kontrolom utvrdi manji broj bodova po kriterijima odabira i/ili iznos potpore i/ili intenzitet potpore, od traženog u zahtjevu za potporu, Agencija za plaćanja će u skladu s utvrđenim činjeničnim stanjem izvršiti umanjenje broja bodova i/ili iznosa potpore, te će razloge obrazložiti u odluci o rezultatu administrativne kontrole.</w:t>
            </w:r>
          </w:p>
        </w:tc>
      </w:tr>
      <w:tr w:rsidR="006369B6" w:rsidRPr="00A8628C" w14:paraId="14A29510" w14:textId="77777777" w:rsidTr="00835B32">
        <w:tc>
          <w:tcPr>
            <w:tcW w:w="710" w:type="dxa"/>
          </w:tcPr>
          <w:p w14:paraId="30AAD7D2" w14:textId="39DFE4A5" w:rsidR="006369B6" w:rsidRPr="00A8628C" w:rsidRDefault="00ED6B7C" w:rsidP="00835B32">
            <w:pPr>
              <w:tabs>
                <w:tab w:val="left" w:pos="22"/>
              </w:tabs>
              <w:ind w:right="27"/>
              <w:rPr>
                <w:rFonts w:cstheme="minorHAnsi"/>
              </w:rPr>
            </w:pPr>
            <w:r>
              <w:rPr>
                <w:rFonts w:cstheme="minorHAnsi"/>
              </w:rPr>
              <w:t>2</w:t>
            </w:r>
            <w:r w:rsidR="00821281">
              <w:rPr>
                <w:rFonts w:cstheme="minorHAnsi"/>
              </w:rPr>
              <w:t>9</w:t>
            </w:r>
            <w:r w:rsidR="006369B6" w:rsidRPr="00A8628C">
              <w:rPr>
                <w:rFonts w:cstheme="minorHAnsi"/>
              </w:rPr>
              <w:t>.</w:t>
            </w:r>
          </w:p>
        </w:tc>
        <w:tc>
          <w:tcPr>
            <w:tcW w:w="6095" w:type="dxa"/>
          </w:tcPr>
          <w:p w14:paraId="252672F9" w14:textId="77777777" w:rsidR="006369B6" w:rsidRPr="00A8628C" w:rsidRDefault="006369B6" w:rsidP="00835B32">
            <w:pPr>
              <w:rPr>
                <w:rFonts w:cstheme="minorHAnsi"/>
              </w:rPr>
            </w:pPr>
            <w:r w:rsidRPr="00A8628C">
              <w:rPr>
                <w:rFonts w:cstheme="minorHAnsi"/>
              </w:rPr>
              <w:t>Da li se smatra prihvatljivim izgradnja ceste sa pripadajućom vodno-komunalnom infrastrukturom ili je prihvatljiva samo izgradnja ceste ?</w:t>
            </w:r>
          </w:p>
        </w:tc>
        <w:tc>
          <w:tcPr>
            <w:tcW w:w="7229" w:type="dxa"/>
          </w:tcPr>
          <w:p w14:paraId="4F159292" w14:textId="77777777" w:rsidR="006369B6" w:rsidRPr="00A8628C" w:rsidRDefault="006369B6" w:rsidP="00835B32">
            <w:pPr>
              <w:rPr>
                <w:rFonts w:cstheme="minorHAnsi"/>
              </w:rPr>
            </w:pPr>
            <w:r w:rsidRPr="00A8628C">
              <w:rPr>
                <w:rFonts w:cstheme="minorHAnsi"/>
              </w:rPr>
              <w:t>Nerazvrstane ceste su definirane Poglavljem VIII. Zakona o cestama, a dijelovi nerazvrstane ceste su definirani člankom 100. istog zakona. Prema tom zakonu i sukladno Pravilniku troškovi građenja dijelova ceste kako su definirani spomenutim člankom su prihvatljivi, dok troškovi komunalne infrastrukture koja ne čini dio nerazvrstane ceste kako je definirano Zakonom o cestama nisu prihvatljivi.</w:t>
            </w:r>
          </w:p>
          <w:p w14:paraId="09A4DC42" w14:textId="77777777" w:rsidR="006369B6" w:rsidRPr="00A8628C" w:rsidRDefault="006369B6" w:rsidP="00835B32">
            <w:pPr>
              <w:rPr>
                <w:rFonts w:cstheme="minorHAnsi"/>
              </w:rPr>
            </w:pPr>
            <w:r w:rsidRPr="00A8628C">
              <w:rPr>
                <w:rFonts w:cstheme="minorHAnsi"/>
              </w:rPr>
              <w:t>Ukupna vrijednost projekta (uključujući sve prihvatljive i neprihvatljive troškove) ne smije biti veća od 2.500.000 EUR te je korisnik u obvezi prikazati sve prihvatljive i neprihvatljive troškove projekta i razdvojiti prihvatljive troškove od neprihvatljivih, a ako je nakon administrativne kontrole prihvatljivosti projekta i/ili troškova isključeno kao neprihvatljivo/neodobreno više od 50 %</w:t>
            </w:r>
            <w:r w:rsidR="009353DF">
              <w:rPr>
                <w:rFonts w:cstheme="minorHAnsi"/>
              </w:rPr>
              <w:t xml:space="preserve"> </w:t>
            </w:r>
            <w:r w:rsidRPr="00A8628C">
              <w:rPr>
                <w:rFonts w:cstheme="minorHAnsi"/>
              </w:rPr>
              <w:t>iznosa ulaganja za koje korisnik traži potporu (bez općih troškova), projekt nije prihvatljiv.</w:t>
            </w:r>
          </w:p>
        </w:tc>
      </w:tr>
      <w:tr w:rsidR="006369B6" w:rsidRPr="00A8628C" w14:paraId="673C5EB8" w14:textId="77777777" w:rsidTr="00835B32">
        <w:tc>
          <w:tcPr>
            <w:tcW w:w="710" w:type="dxa"/>
          </w:tcPr>
          <w:p w14:paraId="3C3D4C6C" w14:textId="27B7A9DF" w:rsidR="006369B6" w:rsidRPr="00A8628C" w:rsidRDefault="00821281" w:rsidP="00835B32">
            <w:pPr>
              <w:tabs>
                <w:tab w:val="left" w:pos="22"/>
              </w:tabs>
              <w:ind w:right="27"/>
              <w:rPr>
                <w:rFonts w:cstheme="minorHAnsi"/>
              </w:rPr>
            </w:pPr>
            <w:r>
              <w:rPr>
                <w:rFonts w:cstheme="minorHAnsi"/>
              </w:rPr>
              <w:t>30</w:t>
            </w:r>
            <w:r w:rsidR="006369B6" w:rsidRPr="00A8628C">
              <w:rPr>
                <w:rFonts w:cstheme="minorHAnsi"/>
              </w:rPr>
              <w:t>.</w:t>
            </w:r>
          </w:p>
        </w:tc>
        <w:tc>
          <w:tcPr>
            <w:tcW w:w="6095" w:type="dxa"/>
          </w:tcPr>
          <w:p w14:paraId="16A99B43" w14:textId="77777777" w:rsidR="006369B6" w:rsidRPr="00A8628C" w:rsidRDefault="006369B6" w:rsidP="00835B32">
            <w:pPr>
              <w:rPr>
                <w:rFonts w:cstheme="minorHAnsi"/>
              </w:rPr>
            </w:pPr>
            <w:r w:rsidRPr="00A8628C">
              <w:rPr>
                <w:rFonts w:cstheme="minorHAnsi"/>
              </w:rPr>
              <w:t>Jesu li prihvatljivi troškovi izrade projektne dokumentacije, troškovi konzultantskih usluga i troškovi stručnog nadzora?</w:t>
            </w:r>
          </w:p>
        </w:tc>
        <w:tc>
          <w:tcPr>
            <w:tcW w:w="7229" w:type="dxa"/>
          </w:tcPr>
          <w:p w14:paraId="03B60C85" w14:textId="77777777" w:rsidR="006369B6" w:rsidRPr="00A8628C" w:rsidRDefault="006369B6" w:rsidP="00835B32">
            <w:pPr>
              <w:rPr>
                <w:rFonts w:cstheme="minorHAnsi"/>
              </w:rPr>
            </w:pPr>
            <w:r w:rsidRPr="00A8628C">
              <w:rPr>
                <w:rFonts w:cstheme="minorHAnsi"/>
              </w:rPr>
              <w:t>Opći troškovi prihvatljivi su do 10 % vrijednosti ukupno prihvatljivih troškova projekta, od kojih:</w:t>
            </w:r>
          </w:p>
          <w:p w14:paraId="7A0B001D" w14:textId="77777777" w:rsidR="006369B6" w:rsidRPr="00A8628C" w:rsidRDefault="006369B6" w:rsidP="00835B32">
            <w:pPr>
              <w:rPr>
                <w:rFonts w:cstheme="minorHAnsi"/>
              </w:rPr>
            </w:pPr>
            <w:r w:rsidRPr="00A8628C">
              <w:rPr>
                <w:rFonts w:cstheme="minorHAnsi"/>
              </w:rPr>
              <w:t>a) troškovi savjetodavnih usluga u svrhu pripreme dokumentacije na natječaj prihvatljivi u iznosu do 2 % od ukupno prihvatljivih troškova projekta bez općih troškova, ali ne više od 20.000 EUR</w:t>
            </w:r>
          </w:p>
          <w:p w14:paraId="13104269" w14:textId="77777777" w:rsidR="006369B6" w:rsidRPr="00A8628C" w:rsidRDefault="006369B6" w:rsidP="00835B32">
            <w:pPr>
              <w:rPr>
                <w:rFonts w:cstheme="minorHAnsi"/>
              </w:rPr>
            </w:pPr>
            <w:r w:rsidRPr="00A8628C">
              <w:rPr>
                <w:rFonts w:cstheme="minorHAnsi"/>
              </w:rPr>
              <w:t>b) troškovi projektno - tehničke dokumentacije, geodetskih usluga, elaborata i certifikata, troškovi projektantskog i stručnog nadzora, troškovi vođenja projekta/upravljanja projektom te troškovi pripreme dokumentacije i provedbe postupaka nabave, prihvatljivi su u iznosu koji čini razliku do gornje granice od 10 % od ukupno prihvatljivih troškova projekta bez općih troškova, ako je primjenjivo.</w:t>
            </w:r>
          </w:p>
          <w:p w14:paraId="71D082F1" w14:textId="77777777" w:rsidR="006369B6" w:rsidRPr="00A8628C" w:rsidRDefault="006369B6" w:rsidP="00835B32">
            <w:pPr>
              <w:rPr>
                <w:rFonts w:cstheme="minorHAnsi"/>
              </w:rPr>
            </w:pPr>
            <w:r w:rsidRPr="00A8628C">
              <w:rPr>
                <w:rFonts w:cstheme="minorHAnsi"/>
              </w:rPr>
              <w:t>Opći troškovi nastali prije 1.1.2023. nisu prihvatljivi.</w:t>
            </w:r>
          </w:p>
        </w:tc>
      </w:tr>
      <w:tr w:rsidR="006369B6" w:rsidRPr="00A8628C" w14:paraId="08F4D796" w14:textId="77777777" w:rsidTr="00835B32">
        <w:tc>
          <w:tcPr>
            <w:tcW w:w="710" w:type="dxa"/>
          </w:tcPr>
          <w:p w14:paraId="120AACC3" w14:textId="369FA6C8" w:rsidR="006369B6" w:rsidRPr="00A8628C" w:rsidRDefault="002165D0" w:rsidP="00835B32">
            <w:pPr>
              <w:tabs>
                <w:tab w:val="left" w:pos="22"/>
              </w:tabs>
              <w:ind w:right="27"/>
              <w:rPr>
                <w:rFonts w:cstheme="minorHAnsi"/>
              </w:rPr>
            </w:pPr>
            <w:r>
              <w:rPr>
                <w:rFonts w:cstheme="minorHAnsi"/>
              </w:rPr>
              <w:lastRenderedPageBreak/>
              <w:t>3</w:t>
            </w:r>
            <w:r w:rsidR="00821281">
              <w:rPr>
                <w:rFonts w:cstheme="minorHAnsi"/>
              </w:rPr>
              <w:t>1</w:t>
            </w:r>
            <w:r w:rsidR="00ED6B7C">
              <w:rPr>
                <w:rFonts w:cstheme="minorHAnsi"/>
              </w:rPr>
              <w:t>.</w:t>
            </w:r>
          </w:p>
        </w:tc>
        <w:tc>
          <w:tcPr>
            <w:tcW w:w="6095" w:type="dxa"/>
          </w:tcPr>
          <w:p w14:paraId="3E92683E" w14:textId="77777777" w:rsidR="006369B6" w:rsidRPr="00A8628C" w:rsidRDefault="006369B6" w:rsidP="00835B32">
            <w:pPr>
              <w:rPr>
                <w:rFonts w:cstheme="minorHAnsi"/>
              </w:rPr>
            </w:pPr>
            <w:r w:rsidRPr="00A8628C">
              <w:rPr>
                <w:rFonts w:cstheme="minorHAnsi"/>
              </w:rPr>
              <w:t>Smatra li se prihvatljivim trošak el. kabela od nerazvrstane ceste do trafostanice u svrhu građenja nerazvrstane ceste</w:t>
            </w:r>
          </w:p>
        </w:tc>
        <w:tc>
          <w:tcPr>
            <w:tcW w:w="7229" w:type="dxa"/>
          </w:tcPr>
          <w:p w14:paraId="11B5DD3B" w14:textId="3EE8D539" w:rsidR="006369B6" w:rsidRPr="00A8628C" w:rsidRDefault="00835B32" w:rsidP="00835B32">
            <w:pPr>
              <w:rPr>
                <w:rFonts w:cstheme="minorHAnsi"/>
              </w:rPr>
            </w:pPr>
            <w:r>
              <w:rPr>
                <w:rFonts w:cstheme="minorHAnsi"/>
              </w:rPr>
              <w:t>Troškovi u</w:t>
            </w:r>
            <w:r w:rsidR="006369B6" w:rsidRPr="00A8628C">
              <w:rPr>
                <w:rFonts w:cstheme="minorHAnsi"/>
              </w:rPr>
              <w:t xml:space="preserve"> svrhu provedbe projekta, ako </w:t>
            </w:r>
            <w:r>
              <w:rPr>
                <w:rFonts w:cstheme="minorHAnsi"/>
              </w:rPr>
              <w:t>su</w:t>
            </w:r>
            <w:r w:rsidR="006369B6" w:rsidRPr="00A8628C">
              <w:rPr>
                <w:rFonts w:cstheme="minorHAnsi"/>
              </w:rPr>
              <w:t xml:space="preserve"> sastavni dio glavnog projekta nerazvrstane ceste i građevinske dozvole za nerazvrstanu cestu i ako je korisnik kao investitor dokazao pravni interes u postupku ishođenja građevinske dozvole za nerazvrstanu cestu</w:t>
            </w:r>
            <w:r>
              <w:rPr>
                <w:rFonts w:cstheme="minorHAnsi"/>
              </w:rPr>
              <w:t>, prihvatljivi su za sufinanciranje na ovaj Natječaj.</w:t>
            </w:r>
          </w:p>
        </w:tc>
      </w:tr>
      <w:tr w:rsidR="006369B6" w:rsidRPr="00A8628C" w14:paraId="7FE147FF" w14:textId="77777777" w:rsidTr="00835B32">
        <w:tc>
          <w:tcPr>
            <w:tcW w:w="710" w:type="dxa"/>
          </w:tcPr>
          <w:p w14:paraId="33FF3CFB" w14:textId="7028F526" w:rsidR="006369B6" w:rsidRPr="00A8628C" w:rsidRDefault="002165D0" w:rsidP="00835B32">
            <w:pPr>
              <w:tabs>
                <w:tab w:val="left" w:pos="22"/>
              </w:tabs>
              <w:ind w:right="27"/>
              <w:rPr>
                <w:rFonts w:cstheme="minorHAnsi"/>
              </w:rPr>
            </w:pPr>
            <w:r>
              <w:rPr>
                <w:rFonts w:cstheme="minorHAnsi"/>
              </w:rPr>
              <w:t>3</w:t>
            </w:r>
            <w:r w:rsidR="00821281">
              <w:rPr>
                <w:rFonts w:cstheme="minorHAnsi"/>
              </w:rPr>
              <w:t>2</w:t>
            </w:r>
            <w:r w:rsidR="006369B6" w:rsidRPr="00A8628C">
              <w:rPr>
                <w:rFonts w:cstheme="minorHAnsi"/>
              </w:rPr>
              <w:t>.</w:t>
            </w:r>
          </w:p>
        </w:tc>
        <w:tc>
          <w:tcPr>
            <w:tcW w:w="6095" w:type="dxa"/>
          </w:tcPr>
          <w:p w14:paraId="61D33875" w14:textId="77777777" w:rsidR="006369B6" w:rsidRPr="00A8628C" w:rsidRDefault="006369B6" w:rsidP="00835B32">
            <w:pPr>
              <w:rPr>
                <w:rFonts w:cstheme="minorHAnsi"/>
              </w:rPr>
            </w:pPr>
            <w:r w:rsidRPr="00A8628C">
              <w:rPr>
                <w:rFonts w:cstheme="minorHAnsi"/>
              </w:rPr>
              <w:t>Da li je prihvatljiv i trošak javne rasvjete i pješačke staze uz cestu?</w:t>
            </w:r>
          </w:p>
        </w:tc>
        <w:tc>
          <w:tcPr>
            <w:tcW w:w="7229" w:type="dxa"/>
          </w:tcPr>
          <w:p w14:paraId="7F29C115" w14:textId="44E8D6DE" w:rsidR="006369B6" w:rsidRPr="00A8628C" w:rsidRDefault="00835B32" w:rsidP="00835B32">
            <w:pPr>
              <w:rPr>
                <w:rFonts w:cstheme="minorHAnsi"/>
              </w:rPr>
            </w:pPr>
            <w:r>
              <w:rPr>
                <w:rFonts w:cstheme="minorHAnsi"/>
              </w:rPr>
              <w:t>A</w:t>
            </w:r>
            <w:r w:rsidR="006369B6" w:rsidRPr="00A8628C">
              <w:rPr>
                <w:rFonts w:cstheme="minorHAnsi"/>
              </w:rPr>
              <w:t xml:space="preserve">ko javna rasvjeta i pješaka staza čini sastavni dio nerazvrstane ceste u skladu s člankom 100. Zakona o cestama te ako su ispunjeni ostali uvjeti prihvatljivosti projekta (nadasve uvjet iz čl. 8. st. 2. </w:t>
            </w:r>
            <w:proofErr w:type="spellStart"/>
            <w:r w:rsidR="006369B6" w:rsidRPr="00A8628C">
              <w:rPr>
                <w:rFonts w:cstheme="minorHAnsi"/>
              </w:rPr>
              <w:t>podst</w:t>
            </w:r>
            <w:proofErr w:type="spellEnd"/>
            <w:r w:rsidR="006369B6" w:rsidRPr="00A8628C">
              <w:rPr>
                <w:rFonts w:cstheme="minorHAnsi"/>
              </w:rPr>
              <w:t>. d) i st. 4. k) Pravilnika)</w:t>
            </w:r>
            <w:r>
              <w:rPr>
                <w:rFonts w:cstheme="minorHAnsi"/>
              </w:rPr>
              <w:t xml:space="preserve"> prihvatljiva je za sufinanciranje na ovaj Natječaj</w:t>
            </w:r>
            <w:r w:rsidR="006369B6" w:rsidRPr="00A8628C">
              <w:rPr>
                <w:rFonts w:cstheme="minorHAnsi"/>
              </w:rPr>
              <w:t>.</w:t>
            </w:r>
          </w:p>
        </w:tc>
      </w:tr>
      <w:tr w:rsidR="006369B6" w:rsidRPr="00A8628C" w14:paraId="38556528" w14:textId="77777777" w:rsidTr="00835B32">
        <w:tc>
          <w:tcPr>
            <w:tcW w:w="710" w:type="dxa"/>
          </w:tcPr>
          <w:p w14:paraId="00940E22" w14:textId="4FFF5D74" w:rsidR="006369B6" w:rsidRPr="00A8628C" w:rsidRDefault="00AF3BC9" w:rsidP="00835B32">
            <w:pPr>
              <w:tabs>
                <w:tab w:val="left" w:pos="22"/>
              </w:tabs>
              <w:ind w:right="27"/>
              <w:rPr>
                <w:rFonts w:cstheme="minorHAnsi"/>
              </w:rPr>
            </w:pPr>
            <w:r>
              <w:rPr>
                <w:rFonts w:cstheme="minorHAnsi"/>
              </w:rPr>
              <w:t>3</w:t>
            </w:r>
            <w:r w:rsidR="00821281">
              <w:rPr>
                <w:rFonts w:cstheme="minorHAnsi"/>
              </w:rPr>
              <w:t>3</w:t>
            </w:r>
            <w:r w:rsidR="006369B6">
              <w:rPr>
                <w:rFonts w:cstheme="minorHAnsi"/>
              </w:rPr>
              <w:t>.</w:t>
            </w:r>
          </w:p>
        </w:tc>
        <w:tc>
          <w:tcPr>
            <w:tcW w:w="6095" w:type="dxa"/>
          </w:tcPr>
          <w:p w14:paraId="4AEED1A4" w14:textId="77777777" w:rsidR="006369B6" w:rsidRPr="00A8628C" w:rsidRDefault="006369B6" w:rsidP="00835B32">
            <w:pPr>
              <w:rPr>
                <w:rFonts w:cstheme="minorHAnsi"/>
              </w:rPr>
            </w:pPr>
            <w:r w:rsidRPr="00A8628C">
              <w:rPr>
                <w:rFonts w:cstheme="minorHAnsi"/>
              </w:rPr>
              <w:t>Na što se odnose troškovi vođenja projekta/upravljanja projektom (čl. 17, st. 2., točka b)? Je li prihvatljiv trošak izrada table/informativne ploče (Prilog 6 Pravilnika)?</w:t>
            </w:r>
          </w:p>
        </w:tc>
        <w:tc>
          <w:tcPr>
            <w:tcW w:w="7229" w:type="dxa"/>
          </w:tcPr>
          <w:p w14:paraId="46ED6F9F" w14:textId="77777777" w:rsidR="006369B6" w:rsidRPr="00A8628C" w:rsidRDefault="006369B6" w:rsidP="00835B32">
            <w:pPr>
              <w:rPr>
                <w:rFonts w:cstheme="minorHAnsi"/>
              </w:rPr>
            </w:pPr>
            <w:r w:rsidRPr="00A8628C">
              <w:rPr>
                <w:rFonts w:cstheme="minorHAnsi"/>
              </w:rPr>
              <w:t>Troškovi vođenja projekta/upravljanja projektom može se odnositi na usluge 'tzv. ''</w:t>
            </w:r>
            <w:proofErr w:type="spellStart"/>
            <w:r w:rsidRPr="00A8628C">
              <w:rPr>
                <w:rFonts w:cstheme="minorHAnsi"/>
              </w:rPr>
              <w:t>project</w:t>
            </w:r>
            <w:proofErr w:type="spellEnd"/>
            <w:r w:rsidRPr="00A8628C">
              <w:rPr>
                <w:rFonts w:cstheme="minorHAnsi"/>
              </w:rPr>
              <w:t xml:space="preserve"> managementa'' koje pružaju konzultantske kuće i druge osobe u pogledu planiranja i praćenja provedbe projekta, usklađivanja aktivnosti na provedbi projekta između svih dionika, poštivanja obveza i rokova koje proizlaze iz ugovora o nabavi kao i poštivanja obveza i rokova koje proizlaze iz pravila EU fonda, to jest iz Pravilnika/Ugovora o financiranju/Odluke o dodjeli sredstava. Tzv. „</w:t>
            </w:r>
            <w:proofErr w:type="spellStart"/>
            <w:r w:rsidRPr="00A8628C">
              <w:rPr>
                <w:rFonts w:cstheme="minorHAnsi"/>
              </w:rPr>
              <w:t>project</w:t>
            </w:r>
            <w:proofErr w:type="spellEnd"/>
            <w:r w:rsidRPr="00A8628C">
              <w:rPr>
                <w:rFonts w:cstheme="minorHAnsi"/>
              </w:rPr>
              <w:t xml:space="preserve"> management“ uz pravni i vremenski aspekt može obuhvaćati i financijski aspekt provedbe projekta. Troškovi upravljanja projektom također mogu se odnositi na usluge upravljanja projektom gradnje koje vrši pravna osoba ili fizička osoba obrtnik, registrirana za obavljanje djelatnosti upravljanja projektom gradnje koja ima zaposlenog voditelja projekta, sve u skladu sa Zakonom o poslovima i djelatnostima prostornog uređenja i gradnje.</w:t>
            </w:r>
          </w:p>
          <w:p w14:paraId="1DE01369" w14:textId="77777777" w:rsidR="006369B6" w:rsidRPr="00A8628C" w:rsidRDefault="006369B6" w:rsidP="00835B32">
            <w:pPr>
              <w:rPr>
                <w:rFonts w:cstheme="minorHAnsi"/>
              </w:rPr>
            </w:pPr>
            <w:r w:rsidRPr="00A8628C">
              <w:rPr>
                <w:rFonts w:cstheme="minorHAnsi"/>
              </w:rPr>
              <w:t>Troškovi označavanja projekta sukladno Listi prihvatljivih troškova nisu prihvatljivi.</w:t>
            </w:r>
          </w:p>
        </w:tc>
      </w:tr>
      <w:tr w:rsidR="006369B6" w:rsidRPr="00A8628C" w14:paraId="4C8A9E21" w14:textId="77777777" w:rsidTr="00835B32">
        <w:tc>
          <w:tcPr>
            <w:tcW w:w="710" w:type="dxa"/>
          </w:tcPr>
          <w:p w14:paraId="3F168A58" w14:textId="2F0A00F9" w:rsidR="006369B6" w:rsidRPr="00A8628C" w:rsidRDefault="00AF3BC9" w:rsidP="00835B32">
            <w:pPr>
              <w:tabs>
                <w:tab w:val="left" w:pos="22"/>
              </w:tabs>
              <w:ind w:right="27"/>
              <w:rPr>
                <w:rFonts w:cstheme="minorHAnsi"/>
              </w:rPr>
            </w:pPr>
            <w:r>
              <w:rPr>
                <w:rFonts w:cstheme="minorHAnsi"/>
              </w:rPr>
              <w:t>3</w:t>
            </w:r>
            <w:r w:rsidR="00821281">
              <w:rPr>
                <w:rFonts w:cstheme="minorHAnsi"/>
              </w:rPr>
              <w:t>4</w:t>
            </w:r>
            <w:r w:rsidR="006369B6">
              <w:rPr>
                <w:rFonts w:cstheme="minorHAnsi"/>
              </w:rPr>
              <w:t>.</w:t>
            </w:r>
          </w:p>
        </w:tc>
        <w:tc>
          <w:tcPr>
            <w:tcW w:w="6095" w:type="dxa"/>
          </w:tcPr>
          <w:p w14:paraId="5EC63180" w14:textId="77777777" w:rsidR="006369B6" w:rsidRPr="00A8628C" w:rsidRDefault="006369B6" w:rsidP="00835B32">
            <w:pPr>
              <w:rPr>
                <w:rFonts w:cstheme="minorHAnsi"/>
              </w:rPr>
            </w:pPr>
            <w:r w:rsidRPr="00A8628C">
              <w:rPr>
                <w:rFonts w:cstheme="minorHAnsi"/>
              </w:rPr>
              <w:t>Da li su interaktivne ploče, dio prometne infrastrukture i kao takve prihvatljive za sufinanciranje u okviru intervencije 73.13?</w:t>
            </w:r>
          </w:p>
        </w:tc>
        <w:tc>
          <w:tcPr>
            <w:tcW w:w="7229" w:type="dxa"/>
          </w:tcPr>
          <w:p w14:paraId="7465EC0A" w14:textId="77777777" w:rsidR="006369B6" w:rsidRPr="00A8628C" w:rsidRDefault="006369B6" w:rsidP="00835B32">
            <w:pPr>
              <w:rPr>
                <w:rFonts w:cstheme="minorHAnsi"/>
              </w:rPr>
            </w:pPr>
            <w:r w:rsidRPr="00A8628C">
              <w:rPr>
                <w:rFonts w:cstheme="minorHAnsi"/>
              </w:rPr>
              <w:t xml:space="preserve">Prihvatljiva je izgradnja ili rekonstrukcija nerazvrstanih cesta, uključujući i opremu koja je sastavni dio nerazvrstane ceste odnosno građevinski, obrtnički i instalaterski radovi na izgradnji ili rekonstrukciji nerazvrstanih cesta uključujući i opremu koja je sastavni dio nerazvrstane ceste. </w:t>
            </w:r>
          </w:p>
          <w:p w14:paraId="051D3518" w14:textId="77777777" w:rsidR="006369B6" w:rsidRPr="00A8628C" w:rsidRDefault="006369B6" w:rsidP="00835B32">
            <w:pPr>
              <w:rPr>
                <w:rFonts w:cstheme="minorHAnsi"/>
              </w:rPr>
            </w:pPr>
            <w:r w:rsidRPr="00A8628C">
              <w:rPr>
                <w:rFonts w:cstheme="minorHAnsi"/>
              </w:rPr>
              <w:t>Pravilnikom je propisano da nerazvrstana cesta je nerazvrstana cesta kako je propisano Zakonom o cestama. Dijelovi nerazvrstane ceste su definirani čl. 100. Zakona o cestama i ti dijelovi uključujući interaktivne ploče su prihvatljivi isključivo ako čine sastavni dio nerazvrstane ceste kako je propisano spomenutim člankom.</w:t>
            </w:r>
          </w:p>
        </w:tc>
      </w:tr>
      <w:tr w:rsidR="006369B6" w:rsidRPr="00A8628C" w14:paraId="7BDADF09" w14:textId="77777777" w:rsidTr="00835B32">
        <w:tc>
          <w:tcPr>
            <w:tcW w:w="710" w:type="dxa"/>
          </w:tcPr>
          <w:p w14:paraId="7CE12B9B" w14:textId="3E8181A1" w:rsidR="006369B6" w:rsidRPr="00A8628C" w:rsidRDefault="00ED6B7C" w:rsidP="00835B32">
            <w:pPr>
              <w:tabs>
                <w:tab w:val="left" w:pos="22"/>
              </w:tabs>
              <w:ind w:right="27"/>
              <w:rPr>
                <w:rFonts w:cstheme="minorHAnsi"/>
              </w:rPr>
            </w:pPr>
            <w:r>
              <w:rPr>
                <w:rFonts w:cstheme="minorHAnsi"/>
              </w:rPr>
              <w:lastRenderedPageBreak/>
              <w:t>3</w:t>
            </w:r>
            <w:r w:rsidR="00821281">
              <w:rPr>
                <w:rFonts w:cstheme="minorHAnsi"/>
              </w:rPr>
              <w:t>5</w:t>
            </w:r>
            <w:r w:rsidR="006369B6">
              <w:rPr>
                <w:rFonts w:cstheme="minorHAnsi"/>
              </w:rPr>
              <w:t>.</w:t>
            </w:r>
          </w:p>
        </w:tc>
        <w:tc>
          <w:tcPr>
            <w:tcW w:w="6095" w:type="dxa"/>
          </w:tcPr>
          <w:p w14:paraId="6552CE6B" w14:textId="77777777" w:rsidR="006369B6" w:rsidRPr="00A8628C" w:rsidRDefault="006369B6" w:rsidP="00835B32">
            <w:pPr>
              <w:rPr>
                <w:rFonts w:cstheme="minorHAnsi"/>
              </w:rPr>
            </w:pPr>
            <w:r w:rsidRPr="00A8628C">
              <w:rPr>
                <w:rFonts w:cstheme="minorHAnsi"/>
              </w:rPr>
              <w:t>Da li je u Intervenciji 73.13 dozvoljeno da se uz nerazvrstanu cestu uredi i pješačka staza, prilaz i parking uz cestu javnog sportskog objekta?</w:t>
            </w:r>
          </w:p>
        </w:tc>
        <w:tc>
          <w:tcPr>
            <w:tcW w:w="7229" w:type="dxa"/>
          </w:tcPr>
          <w:p w14:paraId="34C5DB7A" w14:textId="77777777" w:rsidR="006369B6" w:rsidRPr="00A8628C" w:rsidRDefault="006369B6" w:rsidP="00835B32">
            <w:pPr>
              <w:rPr>
                <w:rFonts w:cstheme="minorHAnsi"/>
              </w:rPr>
            </w:pPr>
            <w:r w:rsidRPr="00A8628C">
              <w:rPr>
                <w:rFonts w:cstheme="minorHAnsi"/>
              </w:rPr>
              <w:t xml:space="preserve">Prihvatljiva je izgradnja ili rekonstrukcija nerazvrstanih cesta, uključujući i opremu koja je sastavni dio nerazvrstane ceste odnosno građevinski, obrtnički i instalaterski radovi na izgradnji ili rekonstrukciji nerazvrstanih cesta uključujući i opremu koja je sastavni dio nerazvrstane ceste. </w:t>
            </w:r>
          </w:p>
          <w:p w14:paraId="2581B3C9" w14:textId="77777777" w:rsidR="006369B6" w:rsidRPr="00A8628C" w:rsidRDefault="006369B6" w:rsidP="00835B32">
            <w:pPr>
              <w:rPr>
                <w:rFonts w:cstheme="minorHAnsi"/>
              </w:rPr>
            </w:pPr>
            <w:r w:rsidRPr="00A8628C">
              <w:rPr>
                <w:rFonts w:cstheme="minorHAnsi"/>
              </w:rPr>
              <w:t xml:space="preserve">Pravilnikom je propisano da nerazvrstana cesta je nerazvrstana cesta kako je propisano Zakonom o cestama. Dijelovi nerazvrstane ceste su definirani čl. 100. Zakona o cestama. Pješačka staza (nogostup), prilaz i parkiralište su prihvatljivi ako čine sastavni dio nerazvrstane ceste i pripadnost su iste. Navedeno konkretno znači da taj sadržaj (pješaka staza, prilaz, parking) mora biti projektiran kao sastavni dio nerazvrstane ceste te nakon realizacije projekta mora u zemljišnim knjigama steći pravni status  javnog dobra u općoj uporabi u neotuđivom vlasništvu jedinice lokalne samouprave, kao pripadnost nerazvrstanoj cesti (članak 100, 101. i 102. Zakona o cestama).  </w:t>
            </w:r>
          </w:p>
        </w:tc>
      </w:tr>
      <w:tr w:rsidR="006369B6" w:rsidRPr="00A8628C" w14:paraId="0D6039B1" w14:textId="77777777" w:rsidTr="00835B32">
        <w:tc>
          <w:tcPr>
            <w:tcW w:w="710" w:type="dxa"/>
          </w:tcPr>
          <w:p w14:paraId="16AB653E" w14:textId="61285EDD" w:rsidR="006369B6" w:rsidRPr="00A8628C" w:rsidRDefault="00ED6B7C" w:rsidP="00ED6B7C">
            <w:pPr>
              <w:pStyle w:val="Odlomakpopisa"/>
              <w:tabs>
                <w:tab w:val="left" w:pos="22"/>
              </w:tabs>
              <w:ind w:left="33" w:right="27"/>
              <w:rPr>
                <w:rFonts w:cstheme="minorHAnsi"/>
              </w:rPr>
            </w:pPr>
            <w:r>
              <w:rPr>
                <w:rFonts w:cstheme="minorHAnsi"/>
              </w:rPr>
              <w:t>3</w:t>
            </w:r>
            <w:r w:rsidR="00821281">
              <w:rPr>
                <w:rFonts w:cstheme="minorHAnsi"/>
              </w:rPr>
              <w:t>6</w:t>
            </w:r>
            <w:r>
              <w:rPr>
                <w:rFonts w:cstheme="minorHAnsi"/>
              </w:rPr>
              <w:t>.</w:t>
            </w:r>
          </w:p>
        </w:tc>
        <w:tc>
          <w:tcPr>
            <w:tcW w:w="6095" w:type="dxa"/>
          </w:tcPr>
          <w:p w14:paraId="4857B07F" w14:textId="77777777" w:rsidR="006369B6" w:rsidRPr="00A8628C" w:rsidRDefault="006369B6" w:rsidP="00835B32">
            <w:pPr>
              <w:rPr>
                <w:rFonts w:cstheme="minorHAnsi"/>
              </w:rPr>
            </w:pPr>
            <w:r w:rsidRPr="00A8628C">
              <w:rPr>
                <w:rFonts w:cstheme="minorHAnsi"/>
              </w:rPr>
              <w:t xml:space="preserve">Da li su prihvatljiva ulaganja u robote za košenje trave i uklanjanje niskog raslinja uz nerazvrstanu cestu. </w:t>
            </w:r>
          </w:p>
        </w:tc>
        <w:tc>
          <w:tcPr>
            <w:tcW w:w="7229" w:type="dxa"/>
          </w:tcPr>
          <w:p w14:paraId="671AE215" w14:textId="77777777" w:rsidR="006369B6" w:rsidRPr="00A8628C" w:rsidRDefault="006369B6" w:rsidP="00835B32">
            <w:pPr>
              <w:rPr>
                <w:rFonts w:cstheme="minorHAnsi"/>
              </w:rPr>
            </w:pPr>
            <w:r w:rsidRPr="00A8628C">
              <w:rPr>
                <w:rFonts w:cstheme="minorHAnsi"/>
              </w:rPr>
              <w:t>Ulaganj</w:t>
            </w:r>
            <w:r>
              <w:rPr>
                <w:rFonts w:cstheme="minorHAnsi"/>
              </w:rPr>
              <w:t>e</w:t>
            </w:r>
            <w:r w:rsidRPr="00A8628C">
              <w:rPr>
                <w:rFonts w:cstheme="minorHAnsi"/>
              </w:rPr>
              <w:t xml:space="preserve"> u opremu za održavanje nerazvrstane ceste nije prihvatljivo.</w:t>
            </w:r>
          </w:p>
        </w:tc>
      </w:tr>
      <w:tr w:rsidR="006369B6" w:rsidRPr="00A8628C" w14:paraId="58781F01" w14:textId="77777777" w:rsidTr="00835B32">
        <w:tc>
          <w:tcPr>
            <w:tcW w:w="710" w:type="dxa"/>
          </w:tcPr>
          <w:p w14:paraId="3F91EAA8" w14:textId="058A04DA" w:rsidR="006369B6" w:rsidRPr="00A8628C" w:rsidRDefault="00ED6B7C" w:rsidP="00ED6B7C">
            <w:pPr>
              <w:pStyle w:val="Odlomakpopisa"/>
              <w:tabs>
                <w:tab w:val="left" w:pos="22"/>
              </w:tabs>
              <w:ind w:left="33" w:right="27"/>
              <w:rPr>
                <w:rFonts w:cstheme="minorHAnsi"/>
              </w:rPr>
            </w:pPr>
            <w:r>
              <w:rPr>
                <w:rFonts w:cstheme="minorHAnsi"/>
              </w:rPr>
              <w:t>3</w:t>
            </w:r>
            <w:r w:rsidR="00821281">
              <w:rPr>
                <w:rFonts w:cstheme="minorHAnsi"/>
              </w:rPr>
              <w:t>7</w:t>
            </w:r>
            <w:r>
              <w:rPr>
                <w:rFonts w:cstheme="minorHAnsi"/>
              </w:rPr>
              <w:t>.</w:t>
            </w:r>
          </w:p>
        </w:tc>
        <w:tc>
          <w:tcPr>
            <w:tcW w:w="6095" w:type="dxa"/>
          </w:tcPr>
          <w:p w14:paraId="5BE40114" w14:textId="77777777" w:rsidR="006369B6" w:rsidRPr="00A8628C" w:rsidRDefault="006369B6" w:rsidP="00835B32">
            <w:pPr>
              <w:tabs>
                <w:tab w:val="left" w:pos="0"/>
                <w:tab w:val="left" w:pos="720"/>
              </w:tabs>
              <w:rPr>
                <w:rFonts w:eastAsia="Calibri" w:cstheme="minorHAnsi"/>
              </w:rPr>
            </w:pPr>
            <w:r w:rsidRPr="00A8628C">
              <w:rPr>
                <w:rFonts w:eastAsia="Calibri" w:cstheme="minorHAnsi"/>
              </w:rPr>
              <w:t xml:space="preserve">Građevinska dozvola je izdana za : </w:t>
            </w:r>
          </w:p>
          <w:p w14:paraId="550A3222" w14:textId="77777777" w:rsidR="006369B6" w:rsidRPr="00A8628C" w:rsidRDefault="006369B6" w:rsidP="00835B32">
            <w:pPr>
              <w:pStyle w:val="Odlomakpopisa"/>
              <w:numPr>
                <w:ilvl w:val="0"/>
                <w:numId w:val="2"/>
              </w:numPr>
              <w:tabs>
                <w:tab w:val="left" w:pos="0"/>
                <w:tab w:val="left" w:pos="720"/>
              </w:tabs>
              <w:rPr>
                <w:rFonts w:eastAsia="Calibri" w:cstheme="minorHAnsi"/>
              </w:rPr>
            </w:pPr>
            <w:r w:rsidRPr="00A8628C">
              <w:rPr>
                <w:rFonts w:eastAsia="Calibri" w:cstheme="minorHAnsi"/>
              </w:rPr>
              <w:t>građenje građevine  infrastrukturne namjene prometovnog sustava  ( cestovni promet ) – cesta i pješačka staza, 2.b skupine</w:t>
            </w:r>
          </w:p>
          <w:p w14:paraId="03322257" w14:textId="77777777" w:rsidR="006369B6" w:rsidRPr="00A8628C" w:rsidRDefault="006369B6" w:rsidP="00835B32">
            <w:pPr>
              <w:pStyle w:val="Odlomakpopisa"/>
              <w:numPr>
                <w:ilvl w:val="0"/>
                <w:numId w:val="2"/>
              </w:numPr>
              <w:tabs>
                <w:tab w:val="left" w:pos="0"/>
                <w:tab w:val="left" w:pos="720"/>
              </w:tabs>
              <w:rPr>
                <w:rFonts w:eastAsia="Calibri" w:cstheme="minorHAnsi"/>
              </w:rPr>
            </w:pPr>
            <w:r w:rsidRPr="00A8628C">
              <w:rPr>
                <w:rFonts w:eastAsia="Calibri" w:cstheme="minorHAnsi"/>
              </w:rPr>
              <w:t>građenje građevine infrastrukturne namjene telekomunikacijskog sustava ( telekomunikacijski kabel ) – EKI, 2b skupine</w:t>
            </w:r>
          </w:p>
          <w:p w14:paraId="355C0ADE" w14:textId="77777777" w:rsidR="006369B6" w:rsidRPr="00A8628C" w:rsidRDefault="006369B6" w:rsidP="00835B32">
            <w:pPr>
              <w:rPr>
                <w:rFonts w:cstheme="minorHAnsi"/>
              </w:rPr>
            </w:pPr>
            <w:r w:rsidRPr="00A8628C">
              <w:rPr>
                <w:rFonts w:eastAsia="Calibri" w:cstheme="minorHAnsi"/>
              </w:rPr>
              <w:t>Zanima nas koji se  troškovi smatraju prihvatljivima:</w:t>
            </w:r>
          </w:p>
          <w:p w14:paraId="2719C763" w14:textId="77777777" w:rsidR="006369B6" w:rsidRPr="00A8628C" w:rsidRDefault="006369B6" w:rsidP="00835B32">
            <w:pPr>
              <w:pStyle w:val="Odlomakpopisa"/>
              <w:numPr>
                <w:ilvl w:val="0"/>
                <w:numId w:val="1"/>
              </w:numPr>
              <w:tabs>
                <w:tab w:val="left" w:pos="0"/>
                <w:tab w:val="left" w:pos="720"/>
              </w:tabs>
              <w:rPr>
                <w:rFonts w:eastAsia="Calibri" w:cstheme="minorHAnsi"/>
              </w:rPr>
            </w:pPr>
            <w:r w:rsidRPr="00A8628C">
              <w:rPr>
                <w:rFonts w:eastAsia="Calibri" w:cstheme="minorHAnsi"/>
              </w:rPr>
              <w:t>samo cesta</w:t>
            </w:r>
          </w:p>
          <w:p w14:paraId="2302D830" w14:textId="77777777" w:rsidR="006369B6" w:rsidRPr="00A8628C" w:rsidRDefault="006369B6" w:rsidP="00835B32">
            <w:pPr>
              <w:pStyle w:val="Odlomakpopisa"/>
              <w:numPr>
                <w:ilvl w:val="0"/>
                <w:numId w:val="1"/>
              </w:numPr>
              <w:tabs>
                <w:tab w:val="left" w:pos="0"/>
                <w:tab w:val="left" w:pos="720"/>
              </w:tabs>
              <w:rPr>
                <w:rFonts w:eastAsia="Calibri" w:cstheme="minorHAnsi"/>
              </w:rPr>
            </w:pPr>
            <w:r w:rsidRPr="00A8628C">
              <w:rPr>
                <w:rFonts w:eastAsia="Calibri" w:cstheme="minorHAnsi"/>
              </w:rPr>
              <w:t>cesta i pješačke staze</w:t>
            </w:r>
          </w:p>
          <w:p w14:paraId="3F2C7E42" w14:textId="77777777" w:rsidR="006369B6" w:rsidRPr="00A8628C" w:rsidRDefault="006369B6" w:rsidP="00835B32">
            <w:pPr>
              <w:pStyle w:val="Odlomakpopisa"/>
              <w:numPr>
                <w:ilvl w:val="0"/>
                <w:numId w:val="1"/>
              </w:numPr>
              <w:tabs>
                <w:tab w:val="left" w:pos="0"/>
                <w:tab w:val="left" w:pos="720"/>
              </w:tabs>
              <w:rPr>
                <w:rFonts w:eastAsia="Calibri" w:cstheme="minorHAnsi"/>
              </w:rPr>
            </w:pPr>
            <w:r w:rsidRPr="00A8628C">
              <w:rPr>
                <w:rFonts w:eastAsia="Calibri" w:cstheme="minorHAnsi"/>
              </w:rPr>
              <w:t>svi su prihvatljivi</w:t>
            </w:r>
          </w:p>
          <w:p w14:paraId="28F47522" w14:textId="77777777" w:rsidR="006369B6" w:rsidRPr="00A8628C" w:rsidRDefault="006369B6" w:rsidP="00835B32">
            <w:pPr>
              <w:rPr>
                <w:rFonts w:cstheme="minorHAnsi"/>
              </w:rPr>
            </w:pPr>
            <w:r w:rsidRPr="00A8628C">
              <w:rPr>
                <w:rFonts w:eastAsia="Calibri" w:cstheme="minorHAnsi"/>
              </w:rPr>
              <w:t xml:space="preserve"> </w:t>
            </w:r>
          </w:p>
        </w:tc>
        <w:tc>
          <w:tcPr>
            <w:tcW w:w="7229" w:type="dxa"/>
          </w:tcPr>
          <w:p w14:paraId="453E53F2" w14:textId="77777777" w:rsidR="006369B6" w:rsidRPr="00A8628C" w:rsidRDefault="006369B6" w:rsidP="00835B32">
            <w:pPr>
              <w:rPr>
                <w:rFonts w:eastAsia="Times New Roman" w:cstheme="minorHAnsi"/>
              </w:rPr>
            </w:pPr>
            <w:r w:rsidRPr="00A8628C">
              <w:rPr>
                <w:rFonts w:eastAsia="Times New Roman" w:cstheme="minorHAnsi"/>
              </w:rPr>
              <w:t xml:space="preserve">Prihvatljiva je izgradnja ili rekonstrukcija nerazvrstanih cesta, uključujući i opremu koja je sastavni dio nerazvrstane ceste odnosno građevinski, obrtnički i instalaterski radovi na izgradnji ili rekonstrukciji nerazvrstanih cesta uključujući i opremu koja je sastavni dio nerazvrstane ceste. </w:t>
            </w:r>
          </w:p>
          <w:p w14:paraId="03274668" w14:textId="77777777" w:rsidR="006369B6" w:rsidRPr="00A8628C" w:rsidRDefault="006369B6" w:rsidP="00835B32">
            <w:pPr>
              <w:rPr>
                <w:rFonts w:eastAsia="Times New Roman" w:cstheme="minorHAnsi"/>
              </w:rPr>
            </w:pPr>
            <w:r w:rsidRPr="00A8628C">
              <w:rPr>
                <w:rFonts w:eastAsia="Times New Roman" w:cstheme="minorHAnsi"/>
              </w:rPr>
              <w:t>Nerazvrstane ceste su definirane Poglavljem VIII. Zakona o cestama, a dijelovi nerazvrstane ceste su definirani člankom 100. istog zakona. Prema tom zakonu i sukladno Pravilniku građenje ceste bi bilo prihvatljivo pod uvjetom da se radi o nerazvrstanoj cesti iz Poglavlja VIII. Zakona o cestama (a ne o javnoj cesti  iz članka 6. istog zakona) te pod uvjetom da su ispunjeni ostali uvjeti propisani Pravilnikom. Pješačka staza bi bila prihvatljiva ako čini sastavni dio nerazvrstane ceste u skladu sa spomenutim člankom 100. (nogostup i druge prometne površine na pripadajućem zemljištu cestovne građevine). Troškovi građenja telekomunikacijskog sustava (telekomunikacijski kabel – EKI) nisu prihvatljivi s obzirom da ne čine sastavni dio građevine nerazvrstane ceste kako je definirano Zakonom o cestama i kao što je vidljivo iz građevinske dozvole iz upita kojom je građenje građevine elektroničke komunikacijske infrastrukture (EKI) definirano kao zasebna građevina, a ne kao pripadnost građevine prometnog sustava.</w:t>
            </w:r>
          </w:p>
          <w:p w14:paraId="14C4AEF1" w14:textId="77777777" w:rsidR="006369B6" w:rsidRPr="00A8628C" w:rsidRDefault="006369B6" w:rsidP="00835B32">
            <w:pPr>
              <w:rPr>
                <w:rFonts w:eastAsia="Times New Roman" w:cstheme="minorHAnsi"/>
              </w:rPr>
            </w:pPr>
            <w:r w:rsidRPr="00A8628C">
              <w:rPr>
                <w:rFonts w:eastAsia="Times New Roman" w:cstheme="minorHAnsi"/>
              </w:rPr>
              <w:lastRenderedPageBreak/>
              <w:t>Ukupna vrijednost projekta (uključujući sve prihvatljive i neprihvatljive troškove) ne smije biti veća od 2.500.000 EUR te je korisnik u obvezi prikazati sve prihvatljive i neprihvatljive troškove projekta i razdvojiti prihvatljive troškove od neprihvatljivih, a ako je</w:t>
            </w:r>
            <w:r w:rsidRPr="00A8628C">
              <w:rPr>
                <w:rFonts w:cstheme="minorHAnsi"/>
              </w:rPr>
              <w:t xml:space="preserve"> </w:t>
            </w:r>
            <w:r w:rsidRPr="00A8628C">
              <w:rPr>
                <w:rFonts w:eastAsia="Times New Roman" w:cstheme="minorHAnsi"/>
              </w:rPr>
              <w:t>nakon administrativne kontrole prihvatljivosti projekta i/ili troškova isključeno kao neprihvatljivo/neodobreno više od 50 %</w:t>
            </w:r>
            <w:r w:rsidR="009353DF">
              <w:rPr>
                <w:rFonts w:eastAsia="Times New Roman" w:cstheme="minorHAnsi"/>
              </w:rPr>
              <w:t xml:space="preserve"> </w:t>
            </w:r>
            <w:r w:rsidRPr="00A8628C">
              <w:rPr>
                <w:rFonts w:eastAsia="Times New Roman" w:cstheme="minorHAnsi"/>
              </w:rPr>
              <w:t>iznosa ulaganja za koje korisnik traži potporu (bez općih troškova), projekt nije prihvatljiv.</w:t>
            </w:r>
          </w:p>
        </w:tc>
      </w:tr>
      <w:tr w:rsidR="006369B6" w:rsidRPr="00A8628C" w14:paraId="6F1740BD" w14:textId="77777777" w:rsidTr="00835B32">
        <w:tc>
          <w:tcPr>
            <w:tcW w:w="710" w:type="dxa"/>
          </w:tcPr>
          <w:p w14:paraId="134A56D6" w14:textId="727F0FCA" w:rsidR="006369B6" w:rsidRPr="00ED6B7C" w:rsidRDefault="00ED6B7C" w:rsidP="00ED6B7C">
            <w:pPr>
              <w:tabs>
                <w:tab w:val="left" w:pos="22"/>
              </w:tabs>
              <w:ind w:right="27"/>
              <w:rPr>
                <w:rFonts w:cstheme="minorHAnsi"/>
              </w:rPr>
            </w:pPr>
            <w:r>
              <w:rPr>
                <w:rFonts w:cstheme="minorHAnsi"/>
              </w:rPr>
              <w:lastRenderedPageBreak/>
              <w:t>3</w:t>
            </w:r>
            <w:r w:rsidR="00821281">
              <w:rPr>
                <w:rFonts w:cstheme="minorHAnsi"/>
              </w:rPr>
              <w:t>8</w:t>
            </w:r>
            <w:r>
              <w:rPr>
                <w:rFonts w:cstheme="minorHAnsi"/>
              </w:rPr>
              <w:t>.</w:t>
            </w:r>
          </w:p>
        </w:tc>
        <w:tc>
          <w:tcPr>
            <w:tcW w:w="6095" w:type="dxa"/>
          </w:tcPr>
          <w:p w14:paraId="25F211AE" w14:textId="77777777" w:rsidR="006369B6" w:rsidRPr="00A8628C" w:rsidRDefault="006369B6" w:rsidP="00835B32">
            <w:pPr>
              <w:tabs>
                <w:tab w:val="left" w:pos="0"/>
                <w:tab w:val="left" w:pos="720"/>
              </w:tabs>
              <w:rPr>
                <w:rFonts w:eastAsia="Calibri" w:cstheme="minorHAnsi"/>
              </w:rPr>
            </w:pPr>
            <w:bookmarkStart w:id="1" w:name="_Hlk157152553"/>
            <w:r w:rsidRPr="00A8628C">
              <w:rPr>
                <w:rFonts w:eastAsia="Calibri" w:cstheme="minorHAnsi"/>
              </w:rPr>
              <w:t>Da li je zamjena/ugradnja novih rasvjetnih tijela na dionici nerazvrstane ceste koja je predmet projekta prihvatljiv trošak?</w:t>
            </w:r>
            <w:bookmarkEnd w:id="1"/>
          </w:p>
        </w:tc>
        <w:tc>
          <w:tcPr>
            <w:tcW w:w="7229" w:type="dxa"/>
          </w:tcPr>
          <w:p w14:paraId="529D140E" w14:textId="77777777" w:rsidR="006369B6" w:rsidRPr="00A8628C" w:rsidRDefault="006369B6" w:rsidP="00835B32">
            <w:pPr>
              <w:rPr>
                <w:rFonts w:eastAsia="Times New Roman" w:cstheme="minorHAnsi"/>
              </w:rPr>
            </w:pPr>
            <w:r w:rsidRPr="00A8628C">
              <w:rPr>
                <w:rFonts w:eastAsia="Times New Roman" w:cstheme="minorHAnsi"/>
              </w:rPr>
              <w:t>Prihvatljiva je izgradnja ili rekonstrukcija nerazvrstanih cesta, uključujući i opremu koja je sastavni dio nerazvrstane ceste odnosno građevinski, obrtnički i instalaterski radovi na izgradnji ili rekonstrukciji nerazvrstanih cesta uključujući i opremu koja je sastavni dio nerazvrstane ceste.</w:t>
            </w:r>
            <w:r w:rsidR="007F160E">
              <w:t xml:space="preserve"> </w:t>
            </w:r>
            <w:r w:rsidR="007F160E" w:rsidRPr="007F160E">
              <w:rPr>
                <w:rFonts w:eastAsia="Times New Roman" w:cstheme="minorHAnsi"/>
              </w:rPr>
              <w:t>Nerazvrstane ceste su definirane Poglavljem VIII. Zakona o cestama, a dijelovi nerazvrstane ceste su definirani člankom 100. istog zakona.</w:t>
            </w:r>
          </w:p>
        </w:tc>
      </w:tr>
      <w:tr w:rsidR="006369B6" w:rsidRPr="00606CD2" w14:paraId="3DB691AE" w14:textId="77777777" w:rsidTr="00835B32">
        <w:tc>
          <w:tcPr>
            <w:tcW w:w="710" w:type="dxa"/>
          </w:tcPr>
          <w:p w14:paraId="6A1B82D3" w14:textId="496835D4" w:rsidR="006369B6" w:rsidRPr="00ED6B7C" w:rsidRDefault="00ED6B7C" w:rsidP="00ED6B7C">
            <w:pPr>
              <w:tabs>
                <w:tab w:val="left" w:pos="22"/>
              </w:tabs>
              <w:ind w:right="27"/>
              <w:rPr>
                <w:rFonts w:cstheme="minorHAnsi"/>
              </w:rPr>
            </w:pPr>
            <w:r>
              <w:rPr>
                <w:rFonts w:cstheme="minorHAnsi"/>
              </w:rPr>
              <w:t>3</w:t>
            </w:r>
            <w:r w:rsidR="00821281">
              <w:rPr>
                <w:rFonts w:cstheme="minorHAnsi"/>
              </w:rPr>
              <w:t>9</w:t>
            </w:r>
            <w:r>
              <w:rPr>
                <w:rFonts w:cstheme="minorHAnsi"/>
              </w:rPr>
              <w:t>.</w:t>
            </w:r>
          </w:p>
        </w:tc>
        <w:tc>
          <w:tcPr>
            <w:tcW w:w="6095" w:type="dxa"/>
          </w:tcPr>
          <w:p w14:paraId="3C76D5B5" w14:textId="77777777" w:rsidR="006369B6" w:rsidRPr="00606CD2" w:rsidRDefault="006369B6" w:rsidP="00835B32">
            <w:pPr>
              <w:rPr>
                <w:rFonts w:cstheme="minorHAnsi"/>
              </w:rPr>
            </w:pPr>
            <w:r w:rsidRPr="00606CD2">
              <w:rPr>
                <w:rFonts w:cstheme="minorHAnsi"/>
              </w:rPr>
              <w:t>Je li prihvatljiv trošak kupnja brojača prometa i njegova integracija u već postojeću aplikaciju u kojoj će se moći vidjeti podatci vezani za stanje prometa na određenoj dionici ceste?</w:t>
            </w:r>
          </w:p>
        </w:tc>
        <w:tc>
          <w:tcPr>
            <w:tcW w:w="7229" w:type="dxa"/>
          </w:tcPr>
          <w:p w14:paraId="491820FE" w14:textId="77777777" w:rsidR="007F160E" w:rsidRPr="00606CD2" w:rsidRDefault="007F160E" w:rsidP="00835B32">
            <w:pPr>
              <w:rPr>
                <w:rFonts w:cstheme="minorHAnsi"/>
              </w:rPr>
            </w:pPr>
            <w:r w:rsidRPr="007F160E">
              <w:rPr>
                <w:rFonts w:cstheme="minorHAnsi"/>
              </w:rPr>
              <w:t>Prihvatljiva je izgradnja ili rekonstrukcija nerazvrstanih cesta, uključujući i opremu koja je sastavni dio nerazvrstane ceste odnosno građevinski, obrtnički i instalaterski radovi na izgradnji ili rekonstrukciji nerazvrstanih cesta uključujući i opremu koja je sastavni dio nerazvrstane ceste.</w:t>
            </w:r>
            <w:r>
              <w:t xml:space="preserve"> </w:t>
            </w:r>
            <w:r w:rsidRPr="007F160E">
              <w:rPr>
                <w:rFonts w:cstheme="minorHAnsi"/>
              </w:rPr>
              <w:t>Nerazvrstane ceste su definirane Poglavljem VIII. Zakona o cestama, a dijelovi nerazvrstane ceste su definirani člankom 100. istog zakona.</w:t>
            </w:r>
          </w:p>
        </w:tc>
      </w:tr>
      <w:tr w:rsidR="00B2655F" w:rsidRPr="00606CD2" w14:paraId="4C8AD02E" w14:textId="77777777" w:rsidTr="00835B32">
        <w:tc>
          <w:tcPr>
            <w:tcW w:w="710" w:type="dxa"/>
          </w:tcPr>
          <w:p w14:paraId="2F24E326" w14:textId="3878D689" w:rsidR="00B2655F" w:rsidRDefault="00821281" w:rsidP="00ED6B7C">
            <w:pPr>
              <w:tabs>
                <w:tab w:val="left" w:pos="22"/>
              </w:tabs>
              <w:ind w:right="27"/>
              <w:rPr>
                <w:rFonts w:cstheme="minorHAnsi"/>
              </w:rPr>
            </w:pPr>
            <w:r>
              <w:rPr>
                <w:rFonts w:cstheme="minorHAnsi"/>
              </w:rPr>
              <w:t>4</w:t>
            </w:r>
            <w:r w:rsidR="00A83ACE">
              <w:rPr>
                <w:rFonts w:cstheme="minorHAnsi"/>
              </w:rPr>
              <w:t>0</w:t>
            </w:r>
            <w:r>
              <w:rPr>
                <w:rFonts w:cstheme="minorHAnsi"/>
              </w:rPr>
              <w:t>.</w:t>
            </w:r>
          </w:p>
        </w:tc>
        <w:tc>
          <w:tcPr>
            <w:tcW w:w="6095" w:type="dxa"/>
          </w:tcPr>
          <w:p w14:paraId="352AF084" w14:textId="53C51E33" w:rsidR="00B2655F" w:rsidRPr="00B2655F" w:rsidRDefault="00B2655F" w:rsidP="00835B32">
            <w:pPr>
              <w:rPr>
                <w:rFonts w:cstheme="minorHAnsi"/>
                <w:highlight w:val="cyan"/>
              </w:rPr>
            </w:pPr>
            <w:r w:rsidRPr="00B230FC">
              <w:rPr>
                <w:rFonts w:cstheme="minorHAnsi"/>
              </w:rPr>
              <w:t>Troškovi na povezivanju (integraciji) sa postojećim sustavima i javnim servisima koje već ima lokalna zajednica, da li možemo definirati u troškovniku kao posebnu stavku (upravljanje prometom na ostalim prometnicama lokalne zajednice, video nadzor, uređaji vezani uz zaštitu okoliša, računalna mreža, javne informacije i sl.), a da navedena stavka ulazi u trošak digitalizacije (10%).</w:t>
            </w:r>
          </w:p>
        </w:tc>
        <w:tc>
          <w:tcPr>
            <w:tcW w:w="7229" w:type="dxa"/>
          </w:tcPr>
          <w:p w14:paraId="3D5BD51A" w14:textId="7896C923" w:rsidR="00DC685A" w:rsidRPr="00B230FC" w:rsidRDefault="00CB2954" w:rsidP="00EF4D18">
            <w:pPr>
              <w:rPr>
                <w:rFonts w:cstheme="minorHAnsi"/>
              </w:rPr>
            </w:pPr>
            <w:r w:rsidRPr="00B230FC">
              <w:rPr>
                <w:rFonts w:cstheme="minorHAnsi"/>
              </w:rPr>
              <w:t xml:space="preserve">Nerazvrstane ceste su definirane Poglavljem VIII. Zakona o cestama, a dijelovi nerazvrstane ceste su definirani člankom 100. istog zakona. </w:t>
            </w:r>
            <w:r w:rsidR="00DC685A" w:rsidRPr="00B230FC">
              <w:rPr>
                <w:rFonts w:cstheme="minorHAnsi"/>
              </w:rPr>
              <w:t xml:space="preserve">Troškovi kod izgradnje ili rekonstrukcije nerazvrstane ceste koji su izravno povezani s automatizacijom, digitalizacijom, robotizacijom prometnih znakova, signalizacije i opreme na </w:t>
            </w:r>
            <w:r w:rsidRPr="00B230FC">
              <w:rPr>
                <w:rFonts w:cstheme="minorHAnsi"/>
              </w:rPr>
              <w:t>nerazvrstanoj cesti za koju se podnosi zahtjev za potporu</w:t>
            </w:r>
            <w:r w:rsidR="00DC685A" w:rsidRPr="00B230FC">
              <w:rPr>
                <w:rFonts w:cstheme="minorHAnsi"/>
              </w:rPr>
              <w:t xml:space="preserve"> ulaze u vrijednost troškova kojima se omogućava automatizacija/digitalizacija/robotizacija.</w:t>
            </w:r>
            <w:r w:rsidR="00EF4D18" w:rsidRPr="00B230FC">
              <w:t xml:space="preserve"> </w:t>
            </w:r>
          </w:p>
          <w:p w14:paraId="4B59BBEA" w14:textId="4BAF4DBB" w:rsidR="00B2655F" w:rsidRDefault="00EF4D18" w:rsidP="00EF4D18">
            <w:pPr>
              <w:rPr>
                <w:rFonts w:cstheme="minorHAnsi"/>
              </w:rPr>
            </w:pPr>
            <w:r w:rsidRPr="00B230FC">
              <w:rPr>
                <w:rFonts w:cstheme="minorHAnsi"/>
              </w:rPr>
              <w:t>Ulaganja u opremu koja ne predstavlja dijelove nerazvrstane ceste kako je definirano člankom 100. Zakona o cestama nije prihvatljiv trošak te korisnik ne može ostvariti bodove za neprihvatljiva ulaganja/neprihvatljive troškove.</w:t>
            </w:r>
          </w:p>
        </w:tc>
      </w:tr>
    </w:tbl>
    <w:p w14:paraId="1FFF9F26" w14:textId="77777777" w:rsidR="006369B6" w:rsidRDefault="006369B6">
      <w:pPr>
        <w:rPr>
          <w:rFonts w:cstheme="minorHAnsi"/>
        </w:rPr>
      </w:pPr>
    </w:p>
    <w:p w14:paraId="2C892D9A" w14:textId="77777777" w:rsidR="006369B6" w:rsidRDefault="006369B6">
      <w:pPr>
        <w:rPr>
          <w:rFonts w:cstheme="minorHAnsi"/>
        </w:rPr>
      </w:pPr>
    </w:p>
    <w:p w14:paraId="25A73AA6" w14:textId="77777777" w:rsidR="006369B6" w:rsidRPr="00A8628C" w:rsidRDefault="006369B6">
      <w:pPr>
        <w:rPr>
          <w:rFonts w:cstheme="minorHAnsi"/>
        </w:rPr>
      </w:pPr>
    </w:p>
    <w:tbl>
      <w:tblPr>
        <w:tblStyle w:val="Reetkatablice"/>
        <w:tblW w:w="14034" w:type="dxa"/>
        <w:tblInd w:w="-289" w:type="dxa"/>
        <w:tblLayout w:type="fixed"/>
        <w:tblLook w:val="04A0" w:firstRow="1" w:lastRow="0" w:firstColumn="1" w:lastColumn="0" w:noHBand="0" w:noVBand="1"/>
      </w:tblPr>
      <w:tblGrid>
        <w:gridCol w:w="710"/>
        <w:gridCol w:w="6095"/>
        <w:gridCol w:w="7229"/>
      </w:tblGrid>
      <w:tr w:rsidR="00B502D7" w:rsidRPr="00A8628C" w14:paraId="59D58367" w14:textId="77777777" w:rsidTr="00690727">
        <w:tc>
          <w:tcPr>
            <w:tcW w:w="14034" w:type="dxa"/>
            <w:gridSpan w:val="3"/>
            <w:shd w:val="clear" w:color="auto" w:fill="FFF2CC" w:themeFill="accent4" w:themeFillTint="33"/>
          </w:tcPr>
          <w:p w14:paraId="1B81B3A5" w14:textId="77777777" w:rsidR="00B502D7" w:rsidRPr="00A8628C" w:rsidRDefault="0041580B" w:rsidP="002C70E4">
            <w:pPr>
              <w:spacing w:before="60" w:after="60"/>
              <w:jc w:val="center"/>
              <w:rPr>
                <w:rFonts w:cstheme="minorHAnsi"/>
                <w:b/>
                <w:u w:val="single"/>
              </w:rPr>
            </w:pPr>
            <w:bookmarkStart w:id="2" w:name="_Hlk157152135"/>
            <w:bookmarkStart w:id="3" w:name="_Hlk157070055"/>
            <w:r>
              <w:rPr>
                <w:rFonts w:cstheme="minorHAnsi"/>
                <w:b/>
                <w:u w:val="single"/>
              </w:rPr>
              <w:lastRenderedPageBreak/>
              <w:t>KRITERIJI ODABIRA</w:t>
            </w:r>
          </w:p>
        </w:tc>
      </w:tr>
      <w:tr w:rsidR="00921CBB" w:rsidRPr="00A8628C" w14:paraId="51FA88B9" w14:textId="77777777" w:rsidTr="00921CBB">
        <w:tc>
          <w:tcPr>
            <w:tcW w:w="710" w:type="dxa"/>
            <w:shd w:val="clear" w:color="auto" w:fill="FFF2CC" w:themeFill="accent4" w:themeFillTint="33"/>
          </w:tcPr>
          <w:p w14:paraId="6F1EE4AD" w14:textId="77777777" w:rsidR="00921CBB" w:rsidRPr="00A8628C" w:rsidRDefault="00921CBB" w:rsidP="002C70E4">
            <w:pPr>
              <w:spacing w:before="60" w:after="60"/>
              <w:jc w:val="center"/>
              <w:rPr>
                <w:rFonts w:cstheme="minorHAnsi"/>
                <w:b/>
              </w:rPr>
            </w:pPr>
            <w:r w:rsidRPr="00A8628C">
              <w:rPr>
                <w:rFonts w:cstheme="minorHAnsi"/>
                <w:b/>
              </w:rPr>
              <w:t>R.br.</w:t>
            </w:r>
          </w:p>
        </w:tc>
        <w:tc>
          <w:tcPr>
            <w:tcW w:w="6095" w:type="dxa"/>
            <w:shd w:val="clear" w:color="auto" w:fill="FFF2CC" w:themeFill="accent4" w:themeFillTint="33"/>
          </w:tcPr>
          <w:p w14:paraId="0F37AE06" w14:textId="77777777" w:rsidR="00921CBB" w:rsidRPr="00A8628C" w:rsidRDefault="00921CBB" w:rsidP="002C70E4">
            <w:pPr>
              <w:spacing w:before="60" w:after="60"/>
              <w:jc w:val="center"/>
              <w:rPr>
                <w:rFonts w:cstheme="minorHAnsi"/>
                <w:b/>
              </w:rPr>
            </w:pPr>
            <w:r w:rsidRPr="00A8628C">
              <w:rPr>
                <w:rFonts w:cstheme="minorHAnsi"/>
                <w:b/>
              </w:rPr>
              <w:t>PITANJE</w:t>
            </w:r>
          </w:p>
        </w:tc>
        <w:tc>
          <w:tcPr>
            <w:tcW w:w="7229" w:type="dxa"/>
            <w:shd w:val="clear" w:color="auto" w:fill="FFF2CC" w:themeFill="accent4" w:themeFillTint="33"/>
          </w:tcPr>
          <w:p w14:paraId="661BC251" w14:textId="77777777" w:rsidR="00921CBB" w:rsidRPr="00A8628C" w:rsidRDefault="00921CBB" w:rsidP="002C70E4">
            <w:pPr>
              <w:spacing w:before="60" w:after="60"/>
              <w:jc w:val="center"/>
              <w:rPr>
                <w:rFonts w:cstheme="minorHAnsi"/>
                <w:b/>
              </w:rPr>
            </w:pPr>
            <w:r w:rsidRPr="00A8628C">
              <w:rPr>
                <w:rFonts w:cstheme="minorHAnsi"/>
                <w:b/>
              </w:rPr>
              <w:t>ODGOVOR</w:t>
            </w:r>
          </w:p>
        </w:tc>
      </w:tr>
      <w:bookmarkEnd w:id="2"/>
      <w:bookmarkEnd w:id="3"/>
      <w:tr w:rsidR="00921CBB" w:rsidRPr="00A8628C" w14:paraId="6046CDD7" w14:textId="77777777" w:rsidTr="00921CBB">
        <w:tc>
          <w:tcPr>
            <w:tcW w:w="710" w:type="dxa"/>
          </w:tcPr>
          <w:p w14:paraId="135BFF3F" w14:textId="21BC3305" w:rsidR="00921CBB" w:rsidRPr="00ED6B7C" w:rsidRDefault="00821281" w:rsidP="00ED6B7C">
            <w:pPr>
              <w:tabs>
                <w:tab w:val="left" w:pos="22"/>
              </w:tabs>
              <w:ind w:right="27"/>
              <w:rPr>
                <w:rFonts w:cstheme="minorHAnsi"/>
              </w:rPr>
            </w:pPr>
            <w:r>
              <w:rPr>
                <w:rFonts w:cstheme="minorHAnsi"/>
              </w:rPr>
              <w:t>4</w:t>
            </w:r>
            <w:r w:rsidR="00A83ACE">
              <w:rPr>
                <w:rFonts w:cstheme="minorHAnsi"/>
              </w:rPr>
              <w:t>1</w:t>
            </w:r>
            <w:r w:rsidR="00ED6B7C" w:rsidRPr="00D96E86">
              <w:rPr>
                <w:rFonts w:cstheme="minorHAnsi"/>
              </w:rPr>
              <w:t>.</w:t>
            </w:r>
          </w:p>
        </w:tc>
        <w:tc>
          <w:tcPr>
            <w:tcW w:w="6095" w:type="dxa"/>
          </w:tcPr>
          <w:p w14:paraId="5099C9BA" w14:textId="77777777" w:rsidR="00921CBB" w:rsidRDefault="00921CBB" w:rsidP="001B7CE4">
            <w:pPr>
              <w:rPr>
                <w:rFonts w:cstheme="minorHAnsi"/>
              </w:rPr>
            </w:pPr>
            <w:r w:rsidRPr="00A8628C">
              <w:rPr>
                <w:rFonts w:cstheme="minorHAnsi"/>
              </w:rPr>
              <w:t>Možete li mi navesti neki primjer digitalizacije, automatizacije robotizacije i/ili bilježenje/praćenje parametara kad su u pitanju nerazvrstane ceste?</w:t>
            </w:r>
          </w:p>
          <w:p w14:paraId="40CB9E87" w14:textId="77777777" w:rsidR="00B872E5" w:rsidRDefault="00B872E5" w:rsidP="001B7CE4">
            <w:pPr>
              <w:rPr>
                <w:rFonts w:cstheme="minorHAnsi"/>
              </w:rPr>
            </w:pPr>
          </w:p>
          <w:p w14:paraId="3A927CF4" w14:textId="77777777" w:rsidR="00B872E5" w:rsidRDefault="00B872E5" w:rsidP="001B7CE4">
            <w:pPr>
              <w:rPr>
                <w:rFonts w:cstheme="minorHAnsi"/>
              </w:rPr>
            </w:pPr>
            <w:r w:rsidRPr="00B872E5">
              <w:rPr>
                <w:rFonts w:cstheme="minorHAnsi"/>
              </w:rPr>
              <w:t>Da li bi se ulaganje u pametnu javnu rasvjetu na dionici nerazvrstane ceste koja je predmet projekta odnosilo na digitalizaciju procesa?</w:t>
            </w:r>
          </w:p>
          <w:p w14:paraId="37BA0B11" w14:textId="77777777" w:rsidR="00B872E5" w:rsidRDefault="00B872E5" w:rsidP="001B7CE4">
            <w:pPr>
              <w:rPr>
                <w:rFonts w:cstheme="minorHAnsi"/>
              </w:rPr>
            </w:pPr>
          </w:p>
          <w:p w14:paraId="631D2F9C" w14:textId="77777777" w:rsidR="00B872E5" w:rsidRDefault="00B872E5" w:rsidP="001B7CE4">
            <w:pPr>
              <w:rPr>
                <w:rFonts w:cstheme="minorHAnsi"/>
              </w:rPr>
            </w:pPr>
            <w:r w:rsidRPr="00B872E5">
              <w:rPr>
                <w:rFonts w:cstheme="minorHAnsi"/>
              </w:rPr>
              <w:t>Spada li pametna javna rasvjeta ili sustavi za praćenje opasnosti od šumskih požara pod kriterije digitalizacije predviđene Pravilnikom?</w:t>
            </w:r>
          </w:p>
          <w:p w14:paraId="4BEBF964" w14:textId="77777777" w:rsidR="000444F4" w:rsidRDefault="000444F4" w:rsidP="001B7CE4">
            <w:pPr>
              <w:rPr>
                <w:rFonts w:cstheme="minorHAnsi"/>
              </w:rPr>
            </w:pPr>
          </w:p>
          <w:p w14:paraId="04C124F1" w14:textId="77777777" w:rsidR="000444F4" w:rsidRDefault="000444F4" w:rsidP="001B7CE4">
            <w:pPr>
              <w:rPr>
                <w:rFonts w:cstheme="minorHAnsi"/>
              </w:rPr>
            </w:pPr>
            <w:r w:rsidRPr="000444F4">
              <w:rPr>
                <w:rFonts w:cstheme="minorHAnsi"/>
              </w:rPr>
              <w:t>Mogu li se ostvariti bodovi za kriterij odabira broj 5 iz Priloga 2 Pravilnika ako se ulaže u solarni sustavi (rasvjeta)?</w:t>
            </w:r>
          </w:p>
          <w:p w14:paraId="3415FC4E" w14:textId="77777777" w:rsidR="00CB30A5" w:rsidRDefault="00CB30A5" w:rsidP="001B7CE4">
            <w:pPr>
              <w:rPr>
                <w:rFonts w:cstheme="minorHAnsi"/>
              </w:rPr>
            </w:pPr>
          </w:p>
          <w:p w14:paraId="3E55CA6F" w14:textId="535CE1F6" w:rsidR="00CB30A5" w:rsidRDefault="00CB30A5" w:rsidP="001B7CE4">
            <w:pPr>
              <w:rPr>
                <w:rFonts w:cstheme="minorHAnsi"/>
              </w:rPr>
            </w:pPr>
            <w:r w:rsidRPr="00CB30A5">
              <w:rPr>
                <w:rFonts w:cstheme="minorHAnsi"/>
              </w:rPr>
              <w:t>Da li se u slučaju ulaganja u troškove koji doprinose digitalizaciji/automatizaciji, kao doprinos u postotnom iznosu računa ukupni iznos ulaganja u tu aktivnost (npr. troškovi javne rasvjete sa pametnim sustavom upravljanja) ili samo digitalna komponenta (npr. sustav upravljanja rasvjetom).</w:t>
            </w:r>
          </w:p>
          <w:p w14:paraId="1C634B91" w14:textId="77777777" w:rsidR="006E3390" w:rsidRDefault="006E3390" w:rsidP="001B7CE4">
            <w:pPr>
              <w:rPr>
                <w:rFonts w:cstheme="minorHAnsi"/>
              </w:rPr>
            </w:pPr>
          </w:p>
          <w:p w14:paraId="3A35719C" w14:textId="77777777" w:rsidR="006E3390" w:rsidRDefault="006E3390" w:rsidP="001B7CE4">
            <w:pPr>
              <w:rPr>
                <w:rFonts w:cstheme="minorHAnsi"/>
              </w:rPr>
            </w:pPr>
            <w:r w:rsidRPr="006E3390">
              <w:rPr>
                <w:rFonts w:cstheme="minorHAnsi"/>
              </w:rPr>
              <w:t>Da li su troškovi u okviru digitalizacije i potrebne instalacije bez koji predviđeni sustavi ne mogu funkcionirati (optika, energetski kabeli, stupovi (npr. kamere ili rasvjeta), iskopi.</w:t>
            </w:r>
          </w:p>
          <w:p w14:paraId="4E6AE838" w14:textId="77777777" w:rsidR="006E3390" w:rsidRDefault="006E3390" w:rsidP="001B7CE4">
            <w:pPr>
              <w:rPr>
                <w:rFonts w:cstheme="minorHAnsi"/>
              </w:rPr>
            </w:pPr>
          </w:p>
          <w:p w14:paraId="39122CE6" w14:textId="77777777" w:rsidR="006E3390" w:rsidRDefault="006E3390" w:rsidP="001B7CE4">
            <w:pPr>
              <w:rPr>
                <w:rFonts w:cstheme="minorHAnsi"/>
              </w:rPr>
            </w:pPr>
            <w:r w:rsidRPr="006E3390">
              <w:rPr>
                <w:rFonts w:cstheme="minorHAnsi"/>
              </w:rPr>
              <w:t>Ukoliko se recimo projektnom prijavi postavljanje pametne javne rasvjete, da li u izračun 10% vrijednosti uzimaju radovi potrebni za postavljanje pametne javne rasvjete (zemljani radovi, iskopi, betoniranje…), instalacije struje za pametnu javnu rasvjetu te cijela pame</w:t>
            </w:r>
            <w:bookmarkStart w:id="4" w:name="_GoBack"/>
            <w:bookmarkEnd w:id="4"/>
            <w:r w:rsidRPr="006E3390">
              <w:rPr>
                <w:rFonts w:cstheme="minorHAnsi"/>
              </w:rPr>
              <w:t xml:space="preserve">tna javna rasvjeta? Navedeno bi se i u troškovnikom </w:t>
            </w:r>
            <w:r w:rsidRPr="006E3390">
              <w:rPr>
                <w:rFonts w:cstheme="minorHAnsi"/>
              </w:rPr>
              <w:lastRenderedPageBreak/>
              <w:t>tako zasebno iskazalo! Ili da li se gleda smo senzor kao dio pametne javne rasvjete kao trošak koji ulazi u 10%?</w:t>
            </w:r>
          </w:p>
          <w:p w14:paraId="0F9FC708" w14:textId="77777777" w:rsidR="004F61C3" w:rsidRDefault="004F61C3" w:rsidP="001B7CE4">
            <w:pPr>
              <w:rPr>
                <w:rFonts w:cstheme="minorHAnsi"/>
              </w:rPr>
            </w:pPr>
          </w:p>
          <w:p w14:paraId="72DB08F5" w14:textId="7ED52E44" w:rsidR="00DE5C90" w:rsidRPr="00BE05B0" w:rsidRDefault="004F61C3" w:rsidP="001B7CE4">
            <w:pPr>
              <w:rPr>
                <w:rFonts w:cstheme="minorHAnsi"/>
              </w:rPr>
            </w:pPr>
            <w:r w:rsidRPr="00BE05B0">
              <w:rPr>
                <w:rFonts w:cstheme="minorHAnsi"/>
              </w:rPr>
              <w:t>Da li LED rasvjeta na nerazvrstanoj cesti podrazumijeva digitalno rješenje.</w:t>
            </w:r>
          </w:p>
          <w:p w14:paraId="5882DE26" w14:textId="77777777" w:rsidR="00DE5C90" w:rsidRPr="00BE05B0" w:rsidRDefault="00DE5C90" w:rsidP="001B7CE4">
            <w:pPr>
              <w:rPr>
                <w:rFonts w:cstheme="minorHAnsi"/>
              </w:rPr>
            </w:pPr>
          </w:p>
          <w:p w14:paraId="2E494346" w14:textId="3978D2C1" w:rsidR="00DE5C90" w:rsidRPr="00BE05B0" w:rsidRDefault="00DE5C90" w:rsidP="001B7CE4">
            <w:pPr>
              <w:rPr>
                <w:rFonts w:cstheme="minorHAnsi"/>
              </w:rPr>
            </w:pPr>
            <w:r w:rsidRPr="00BE05B0">
              <w:rPr>
                <w:rFonts w:cstheme="minorHAnsi"/>
              </w:rPr>
              <w:t xml:space="preserve">Budući da je ulaganje u softver prihvatljivi trošak ,smatra li se trošak razvoja prometno- analitičkog softvera koji uz pomoć ugrađeni senzora i video nadzora  na nerazvrstanoj cesti kao i uz  podatke iz mobilnih mreža ( na lokaciji nerazvrstane ceste/ </w:t>
            </w:r>
            <w:proofErr w:type="spellStart"/>
            <w:r w:rsidRPr="00BE05B0">
              <w:rPr>
                <w:rFonts w:cstheme="minorHAnsi"/>
              </w:rPr>
              <w:t>tkz</w:t>
            </w:r>
            <w:proofErr w:type="spellEnd"/>
            <w:r w:rsidRPr="00BE05B0">
              <w:rPr>
                <w:rFonts w:cstheme="minorHAnsi"/>
              </w:rPr>
              <w:t>. virtualni brojač prometa )   prati određene parametre  kao doprinos digitalizaciji .</w:t>
            </w:r>
          </w:p>
          <w:p w14:paraId="1FD61AA8" w14:textId="73C96E01" w:rsidR="00DE5C90" w:rsidRPr="00BE05B0" w:rsidRDefault="00DE5C90" w:rsidP="001B7CE4">
            <w:pPr>
              <w:rPr>
                <w:rFonts w:cstheme="minorHAnsi"/>
              </w:rPr>
            </w:pPr>
          </w:p>
          <w:p w14:paraId="5C0A4051" w14:textId="77777777" w:rsidR="0007084A" w:rsidRPr="00BE05B0" w:rsidRDefault="00DE5C90" w:rsidP="001B7CE4">
            <w:r w:rsidRPr="00BE05B0">
              <w:rPr>
                <w:rFonts w:cstheme="minorHAnsi"/>
              </w:rPr>
              <w:t>Da li građevinski radovi koji su isključivo u funkciji povezivanje opreme digitalizacije (materijalni troškovi) mogu biti priznati kao dio digitalizacije (s obzirom na traženih 10%) ?</w:t>
            </w:r>
            <w:r w:rsidR="0007084A" w:rsidRPr="00BE05B0">
              <w:t>:</w:t>
            </w:r>
          </w:p>
          <w:p w14:paraId="2C763CA3" w14:textId="77777777" w:rsidR="0007084A" w:rsidRPr="00BE05B0" w:rsidRDefault="0007084A" w:rsidP="001B7CE4">
            <w:r w:rsidRPr="00BE05B0">
              <w:rPr>
                <w:rFonts w:cstheme="minorHAnsi"/>
              </w:rPr>
              <w:t>- i</w:t>
            </w:r>
            <w:r w:rsidR="00DE5C90" w:rsidRPr="00BE05B0">
              <w:rPr>
                <w:rFonts w:cstheme="minorHAnsi"/>
              </w:rPr>
              <w:t>skop rova za polaganje instalacija (za energetski i optički kabel)</w:t>
            </w:r>
            <w:r w:rsidR="00DE5C90" w:rsidRPr="00BE05B0">
              <w:t xml:space="preserve"> </w:t>
            </w:r>
            <w:r w:rsidRPr="00BE05B0">
              <w:rPr>
                <w:rFonts w:cstheme="minorHAnsi"/>
              </w:rPr>
              <w:t>- i</w:t>
            </w:r>
            <w:r w:rsidR="00DE5C90" w:rsidRPr="00BE05B0">
              <w:rPr>
                <w:rFonts w:cstheme="minorHAnsi"/>
              </w:rPr>
              <w:t>skop za temelje, betoniranje temelja stupa</w:t>
            </w:r>
          </w:p>
          <w:p w14:paraId="6264A266" w14:textId="77777777" w:rsidR="0007084A" w:rsidRPr="00BE05B0" w:rsidRDefault="0007084A" w:rsidP="001B7CE4">
            <w:r w:rsidRPr="00BE05B0">
              <w:rPr>
                <w:rFonts w:cstheme="minorHAnsi"/>
              </w:rPr>
              <w:t>s</w:t>
            </w:r>
            <w:r w:rsidR="00DE5C90" w:rsidRPr="00BE05B0">
              <w:rPr>
                <w:rFonts w:cstheme="minorHAnsi"/>
              </w:rPr>
              <w:t>tup za LED rasvjetu</w:t>
            </w:r>
          </w:p>
          <w:p w14:paraId="205B6B17" w14:textId="77777777" w:rsidR="0007084A" w:rsidRPr="00BE05B0" w:rsidRDefault="0007084A" w:rsidP="001B7CE4">
            <w:r w:rsidRPr="00BE05B0">
              <w:rPr>
                <w:rFonts w:cstheme="minorHAnsi"/>
              </w:rPr>
              <w:t>- stup za kameru ili neki drugi uređaj (semafor, meteorološka stanica i sl.)</w:t>
            </w:r>
          </w:p>
          <w:p w14:paraId="118E0770" w14:textId="176A9FF4" w:rsidR="00DE5C90" w:rsidRPr="00BE05B0" w:rsidRDefault="0007084A" w:rsidP="001B7CE4">
            <w:pPr>
              <w:rPr>
                <w:rFonts w:cstheme="minorHAnsi"/>
              </w:rPr>
            </w:pPr>
            <w:r w:rsidRPr="00BE05B0">
              <w:rPr>
                <w:rFonts w:cstheme="minorHAnsi"/>
              </w:rPr>
              <w:t>-</w:t>
            </w:r>
            <w:r w:rsidR="0086530A" w:rsidRPr="00BE05B0">
              <w:rPr>
                <w:rFonts w:cstheme="minorHAnsi"/>
              </w:rPr>
              <w:t>instalacione</w:t>
            </w:r>
            <w:r w:rsidRPr="00BE05B0">
              <w:rPr>
                <w:rFonts w:cstheme="minorHAnsi"/>
              </w:rPr>
              <w:t xml:space="preserve"> cijevi i instalacijski pribor – energetski i optički kabeli kod polaganja u zemlju polažu se u instalacijske zaštitne cijevi</w:t>
            </w:r>
          </w:p>
          <w:p w14:paraId="34DDD604" w14:textId="3D681C8A" w:rsidR="0007084A" w:rsidRPr="00BE05B0" w:rsidRDefault="0007084A" w:rsidP="001B7CE4">
            <w:pPr>
              <w:rPr>
                <w:rFonts w:cstheme="minorHAnsi"/>
              </w:rPr>
            </w:pPr>
          </w:p>
          <w:p w14:paraId="37FA0A2D" w14:textId="208AE07F" w:rsidR="0007084A" w:rsidRPr="00BE05B0" w:rsidRDefault="0007084A" w:rsidP="001B7CE4">
            <w:pPr>
              <w:rPr>
                <w:rFonts w:cstheme="minorHAnsi"/>
              </w:rPr>
            </w:pPr>
            <w:r w:rsidRPr="00BE05B0">
              <w:rPr>
                <w:rFonts w:cstheme="minorHAnsi"/>
              </w:rPr>
              <w:t xml:space="preserve">U slučaju kada se energetski priključak mora izvesti iz najbliže energetske točke (trafostanica ili neko drugo mjesto prema </w:t>
            </w:r>
            <w:proofErr w:type="spellStart"/>
            <w:r w:rsidRPr="00BE05B0">
              <w:rPr>
                <w:rFonts w:cstheme="minorHAnsi"/>
              </w:rPr>
              <w:t>elektro</w:t>
            </w:r>
            <w:proofErr w:type="spellEnd"/>
            <w:r w:rsidRPr="00BE05B0">
              <w:rPr>
                <w:rFonts w:cstheme="minorHAnsi"/>
              </w:rPr>
              <w:t xml:space="preserve"> energetskoj suglasnosti HEP-a), a nalazi se izvan zahvata nerazvrstane ceste, da li troškovi instalacije (kabeli i instalacioni pribor) su dio troškovnika digitalizacije?</w:t>
            </w:r>
            <w:r w:rsidR="00B2655F" w:rsidRPr="00BE05B0">
              <w:rPr>
                <w:rFonts w:cstheme="minorHAnsi"/>
              </w:rPr>
              <w:t xml:space="preserve"> (</w:t>
            </w:r>
            <w:r w:rsidRPr="00BE05B0">
              <w:rPr>
                <w:rFonts w:cstheme="minorHAnsi"/>
              </w:rPr>
              <w:t>to može biti nekoliko stotina metara, ili nekoliko kilometara</w:t>
            </w:r>
            <w:r w:rsidR="00B2655F" w:rsidRPr="00BE05B0">
              <w:rPr>
                <w:rFonts w:cstheme="minorHAnsi"/>
              </w:rPr>
              <w:t>)</w:t>
            </w:r>
          </w:p>
          <w:p w14:paraId="04711E2A" w14:textId="70144A61" w:rsidR="0007084A" w:rsidRPr="00BE05B0" w:rsidRDefault="0007084A" w:rsidP="001B7CE4">
            <w:pPr>
              <w:rPr>
                <w:rFonts w:cstheme="minorHAnsi"/>
              </w:rPr>
            </w:pPr>
          </w:p>
          <w:p w14:paraId="53DD25B9" w14:textId="7F78BED2" w:rsidR="00DE5C90" w:rsidRPr="00BE05B0" w:rsidRDefault="0007084A" w:rsidP="001B7CE4">
            <w:pPr>
              <w:rPr>
                <w:rFonts w:cstheme="minorHAnsi"/>
              </w:rPr>
            </w:pPr>
            <w:r w:rsidRPr="00BE05B0">
              <w:rPr>
                <w:rFonts w:cstheme="minorHAnsi"/>
              </w:rPr>
              <w:lastRenderedPageBreak/>
              <w:t>U slučaju kada se komunikacijski priključak mora izvesti iz najbliže komunikacijske točke ili objekta lokalne zajednice, a nalazi se izvan zahvata nerazvrstane ceste, da li troškovi instalacije (kabeli i instalacioni pribor) su dio troškovnika digitalizacije?</w:t>
            </w:r>
            <w:r w:rsidR="00B2655F" w:rsidRPr="00BE05B0">
              <w:rPr>
                <w:rFonts w:cstheme="minorHAnsi"/>
              </w:rPr>
              <w:t xml:space="preserve"> (to može biti nekoliko stotina metara, ili nekoliko kilometara)</w:t>
            </w:r>
          </w:p>
          <w:p w14:paraId="2AF372CD" w14:textId="77777777" w:rsidR="00DE5C90" w:rsidRPr="00BE05B0" w:rsidRDefault="00DE5C90" w:rsidP="001B7CE4">
            <w:pPr>
              <w:rPr>
                <w:rFonts w:cstheme="minorHAnsi"/>
              </w:rPr>
            </w:pPr>
          </w:p>
          <w:p w14:paraId="4B5BC5CA" w14:textId="4033A46E" w:rsidR="00090BD3" w:rsidRPr="00A8628C" w:rsidRDefault="00090BD3" w:rsidP="001B7CE4">
            <w:pPr>
              <w:rPr>
                <w:rFonts w:cstheme="minorHAnsi"/>
              </w:rPr>
            </w:pPr>
            <w:r w:rsidRPr="00BE05B0">
              <w:rPr>
                <w:rFonts w:cstheme="minorHAnsi"/>
              </w:rPr>
              <w:t>Da li doprinose digitalizaciji prometni znakovi sa pripadajućim standardnim stupom za prometni znak, meteorološka stanica sa specifičnim stupom na kojemu su elementi za montažu senzora i opreme, kamera sa specifičnim stupom predviđenim za montažu kamere, senzori za mjerenje onečišćenja zraka koji su na stupu koji je sastavni dio senzora.</w:t>
            </w:r>
          </w:p>
        </w:tc>
        <w:tc>
          <w:tcPr>
            <w:tcW w:w="7229" w:type="dxa"/>
          </w:tcPr>
          <w:p w14:paraId="1ABFAF2D" w14:textId="13140301" w:rsidR="007F160E" w:rsidRPr="00DC685A" w:rsidRDefault="00D96E86">
            <w:pPr>
              <w:rPr>
                <w:rFonts w:cstheme="minorHAnsi"/>
              </w:rPr>
            </w:pPr>
            <w:r w:rsidRPr="00DC685A">
              <w:rPr>
                <w:rFonts w:cstheme="minorHAnsi"/>
                <w:b/>
                <w:bCs/>
              </w:rPr>
              <w:lastRenderedPageBreak/>
              <w:t>U skladu s dodatnim pojašnjenjima u Prilogu 2 Pravilnika, g</w:t>
            </w:r>
            <w:r w:rsidR="00921CBB" w:rsidRPr="00DC685A">
              <w:rPr>
                <w:rFonts w:cstheme="minorHAnsi"/>
                <w:b/>
                <w:bCs/>
              </w:rPr>
              <w:t>lavnim</w:t>
            </w:r>
            <w:r w:rsidR="006F217F">
              <w:rPr>
                <w:rFonts w:cstheme="minorHAnsi"/>
                <w:b/>
                <w:bCs/>
              </w:rPr>
              <w:t xml:space="preserve"> </w:t>
            </w:r>
            <w:r w:rsidR="00921CBB" w:rsidRPr="00DC685A">
              <w:rPr>
                <w:rFonts w:cstheme="minorHAnsi"/>
                <w:b/>
                <w:bCs/>
              </w:rPr>
              <w:t>projektom</w:t>
            </w:r>
            <w:r w:rsidR="007F160E" w:rsidRPr="00DC685A">
              <w:rPr>
                <w:b/>
                <w:bCs/>
              </w:rPr>
              <w:t xml:space="preserve"> </w:t>
            </w:r>
            <w:r w:rsidR="007F160E" w:rsidRPr="00DC685A">
              <w:rPr>
                <w:rFonts w:cstheme="minorHAnsi"/>
                <w:b/>
                <w:bCs/>
              </w:rPr>
              <w:t>građevine za koju se podnosi zahtjev za potporu</w:t>
            </w:r>
            <w:r w:rsidR="00921CBB" w:rsidRPr="00DC685A">
              <w:rPr>
                <w:rFonts w:cstheme="minorHAnsi"/>
                <w:b/>
                <w:bCs/>
              </w:rPr>
              <w:t xml:space="preserve"> i odgovarajućim dijelovima </w:t>
            </w:r>
            <w:r w:rsidR="007F160E" w:rsidRPr="00DC685A">
              <w:rPr>
                <w:rFonts w:cstheme="minorHAnsi"/>
                <w:b/>
                <w:bCs/>
              </w:rPr>
              <w:t>tog glavnog projekta</w:t>
            </w:r>
            <w:r w:rsidR="00921CBB" w:rsidRPr="00DC685A">
              <w:rPr>
                <w:rFonts w:cstheme="minorHAnsi"/>
                <w:b/>
                <w:bCs/>
              </w:rPr>
              <w:t xml:space="preserve"> mora biti predviđeno</w:t>
            </w:r>
            <w:r w:rsidR="00921CBB" w:rsidRPr="00DC685A">
              <w:rPr>
                <w:rFonts w:cstheme="minorHAnsi"/>
              </w:rPr>
              <w:t xml:space="preserve"> </w:t>
            </w:r>
            <w:r w:rsidR="00921CBB" w:rsidRPr="00DC685A">
              <w:rPr>
                <w:rFonts w:cstheme="minorHAnsi"/>
                <w:b/>
                <w:bCs/>
              </w:rPr>
              <w:t>izvođenje radova i ugradnja opreme i instalacija za automatizaciju, digitalizaciju, robotizaciju i/ili bilježenje/praćenje parametara.</w:t>
            </w:r>
            <w:r w:rsidR="00921CBB" w:rsidRPr="00DC685A">
              <w:rPr>
                <w:rFonts w:cstheme="minorHAnsi"/>
              </w:rPr>
              <w:t xml:space="preserve"> </w:t>
            </w:r>
          </w:p>
          <w:p w14:paraId="46B00E30" w14:textId="14793B1D" w:rsidR="00921CBB" w:rsidRPr="00A8628C" w:rsidRDefault="00921CBB">
            <w:pPr>
              <w:rPr>
                <w:rFonts w:cstheme="minorHAnsi"/>
              </w:rPr>
            </w:pPr>
            <w:r w:rsidRPr="00DC685A">
              <w:rPr>
                <w:rFonts w:cstheme="minorHAnsi"/>
              </w:rPr>
              <w:t>Navedeni radovi, oprema i instalacije moraju biti u vrijednosti od najmanje 10% ukupne vrijednosti prihvatljivih troškova bez općih troškova prilikom podnošenja prvog</w:t>
            </w:r>
            <w:r w:rsidR="00DC685A" w:rsidRPr="00DC685A">
              <w:rPr>
                <w:rFonts w:cstheme="minorHAnsi"/>
              </w:rPr>
              <w:t xml:space="preserve"> dijela zahtjeva za potporu</w:t>
            </w:r>
            <w:r w:rsidR="00DC685A" w:rsidRPr="00821281">
              <w:rPr>
                <w:rFonts w:cstheme="minorHAnsi"/>
              </w:rPr>
              <w:t>, a prilikom podnošenja drugog dijela zahtjeva za potporu ne smiju biti manji</w:t>
            </w:r>
            <w:r w:rsidR="00DC685A" w:rsidRPr="00DC685A">
              <w:rPr>
                <w:rFonts w:cstheme="minorHAnsi"/>
              </w:rPr>
              <w:t xml:space="preserve"> od 8 % ukupne vrijednosti prihvatljivih troškova bez općih troškova</w:t>
            </w:r>
            <w:r w:rsidR="00DC685A">
              <w:rPr>
                <w:rFonts w:cstheme="minorHAnsi"/>
              </w:rPr>
              <w:t>.</w:t>
            </w:r>
          </w:p>
          <w:p w14:paraId="6B1D3428" w14:textId="77777777" w:rsidR="00921CBB" w:rsidRDefault="00921CBB">
            <w:pPr>
              <w:rPr>
                <w:rFonts w:cstheme="minorHAnsi"/>
              </w:rPr>
            </w:pPr>
            <w:r w:rsidRPr="00A8628C">
              <w:rPr>
                <w:rFonts w:cstheme="minorHAnsi"/>
              </w:rPr>
              <w:t>Korisnik je također u obvezi u obrascu iz Priloga 6. Natječaja pod točkom 3.4.3. opisati uvođenje digitalizaciju provedbom projekta.</w:t>
            </w:r>
          </w:p>
          <w:p w14:paraId="5A66D1E0" w14:textId="7C757918" w:rsidR="003A36BD" w:rsidRDefault="003A36BD">
            <w:pPr>
              <w:rPr>
                <w:rFonts w:cstheme="minorHAnsi"/>
              </w:rPr>
            </w:pPr>
            <w:r>
              <w:rPr>
                <w:rFonts w:cstheme="minorHAnsi"/>
              </w:rPr>
              <w:t xml:space="preserve">Pravilnik o prometnim znakovima, signalizaciji i opremi na cestama, između ostalog, detaljno propisuje što sačinjava </w:t>
            </w:r>
            <w:r w:rsidRPr="003A36BD">
              <w:rPr>
                <w:rFonts w:cstheme="minorHAnsi"/>
              </w:rPr>
              <w:t>prometn</w:t>
            </w:r>
            <w:r>
              <w:rPr>
                <w:rFonts w:cstheme="minorHAnsi"/>
              </w:rPr>
              <w:t>e</w:t>
            </w:r>
            <w:r w:rsidRPr="003A36BD">
              <w:rPr>
                <w:rFonts w:cstheme="minorHAnsi"/>
              </w:rPr>
              <w:t xml:space="preserve"> znakov</w:t>
            </w:r>
            <w:r>
              <w:rPr>
                <w:rFonts w:cstheme="minorHAnsi"/>
              </w:rPr>
              <w:t>e</w:t>
            </w:r>
            <w:r w:rsidRPr="003A36BD">
              <w:rPr>
                <w:rFonts w:cstheme="minorHAnsi"/>
              </w:rPr>
              <w:t>, signalizacij</w:t>
            </w:r>
            <w:r>
              <w:rPr>
                <w:rFonts w:cstheme="minorHAnsi"/>
              </w:rPr>
              <w:t>u</w:t>
            </w:r>
            <w:r w:rsidRPr="003A36BD">
              <w:rPr>
                <w:rFonts w:cstheme="minorHAnsi"/>
              </w:rPr>
              <w:t xml:space="preserve"> i oprem</w:t>
            </w:r>
            <w:r>
              <w:rPr>
                <w:rFonts w:cstheme="minorHAnsi"/>
              </w:rPr>
              <w:t xml:space="preserve">u na cestama. </w:t>
            </w:r>
          </w:p>
          <w:p w14:paraId="358E5538" w14:textId="77777777" w:rsidR="009974D3" w:rsidRPr="00A8628C" w:rsidRDefault="009974D3">
            <w:pPr>
              <w:rPr>
                <w:rFonts w:cstheme="minorHAnsi"/>
              </w:rPr>
            </w:pPr>
            <w:r>
              <w:rPr>
                <w:rFonts w:cstheme="minorHAnsi"/>
              </w:rPr>
              <w:t xml:space="preserve">Odgovornost korisnika je da </w:t>
            </w:r>
            <w:r w:rsidRPr="000838A5">
              <w:rPr>
                <w:rFonts w:cstheme="minorHAnsi"/>
                <w:b/>
              </w:rPr>
              <w:t xml:space="preserve">u glavnom projektu građevine za koju se podnosi zahtjev za potporu i odgovarajućim dijelovima tog glavnog projekta </w:t>
            </w:r>
            <w:r>
              <w:rPr>
                <w:rFonts w:cstheme="minorHAnsi"/>
              </w:rPr>
              <w:t xml:space="preserve">prikaže koji od </w:t>
            </w:r>
            <w:r w:rsidRPr="009974D3">
              <w:rPr>
                <w:rFonts w:cstheme="minorHAnsi"/>
              </w:rPr>
              <w:t>prometni</w:t>
            </w:r>
            <w:r>
              <w:rPr>
                <w:rFonts w:cstheme="minorHAnsi"/>
              </w:rPr>
              <w:t>h</w:t>
            </w:r>
            <w:r w:rsidRPr="009974D3">
              <w:rPr>
                <w:rFonts w:cstheme="minorHAnsi"/>
              </w:rPr>
              <w:t xml:space="preserve"> znakov</w:t>
            </w:r>
            <w:r>
              <w:rPr>
                <w:rFonts w:cstheme="minorHAnsi"/>
              </w:rPr>
              <w:t>a</w:t>
            </w:r>
            <w:r w:rsidRPr="009974D3">
              <w:rPr>
                <w:rFonts w:cstheme="minorHAnsi"/>
              </w:rPr>
              <w:t>, signalizacij</w:t>
            </w:r>
            <w:r>
              <w:rPr>
                <w:rFonts w:cstheme="minorHAnsi"/>
              </w:rPr>
              <w:t>e</w:t>
            </w:r>
            <w:r w:rsidRPr="009974D3">
              <w:rPr>
                <w:rFonts w:cstheme="minorHAnsi"/>
              </w:rPr>
              <w:t xml:space="preserve"> i oprem</w:t>
            </w:r>
            <w:r>
              <w:rPr>
                <w:rFonts w:cstheme="minorHAnsi"/>
              </w:rPr>
              <w:t>e</w:t>
            </w:r>
            <w:r w:rsidRPr="009974D3">
              <w:rPr>
                <w:rFonts w:cstheme="minorHAnsi"/>
              </w:rPr>
              <w:t xml:space="preserve"> na cestama</w:t>
            </w:r>
            <w:r>
              <w:rPr>
                <w:rFonts w:cstheme="minorHAnsi"/>
              </w:rPr>
              <w:t xml:space="preserve"> predstavljaju </w:t>
            </w:r>
            <w:r w:rsidRPr="009974D3">
              <w:rPr>
                <w:rFonts w:cstheme="minorHAnsi"/>
              </w:rPr>
              <w:t>automatizaciju, digitalizaciju, robotizaciju</w:t>
            </w:r>
            <w:r>
              <w:rPr>
                <w:rFonts w:cstheme="minorHAnsi"/>
              </w:rPr>
              <w:t xml:space="preserve"> odnosno </w:t>
            </w:r>
            <w:r w:rsidRPr="009974D3">
              <w:rPr>
                <w:rFonts w:cstheme="minorHAnsi"/>
              </w:rPr>
              <w:t>prema tehničkim rješenjima</w:t>
            </w:r>
            <w:r>
              <w:rPr>
                <w:rFonts w:cstheme="minorHAnsi"/>
              </w:rPr>
              <w:t xml:space="preserve"> su potrebni za provedbu projekta izgradnje ili rekonstrukcije nerazvrstane ceste.</w:t>
            </w:r>
          </w:p>
          <w:p w14:paraId="30680CD4" w14:textId="3D10B456" w:rsidR="00921CBB" w:rsidRDefault="00921CBB" w:rsidP="00AB4D3C">
            <w:pPr>
              <w:rPr>
                <w:rFonts w:cstheme="minorHAnsi"/>
              </w:rPr>
            </w:pPr>
            <w:r w:rsidRPr="004E1053">
              <w:rPr>
                <w:rFonts w:cstheme="minorHAnsi"/>
              </w:rPr>
              <w:t xml:space="preserve">Neki od primjera </w:t>
            </w:r>
            <w:r w:rsidR="00B872E5" w:rsidRPr="004E1053">
              <w:rPr>
                <w:rFonts w:cstheme="minorHAnsi"/>
              </w:rPr>
              <w:t>prometn</w:t>
            </w:r>
            <w:r w:rsidR="005E11A7" w:rsidRPr="004E1053">
              <w:rPr>
                <w:rFonts w:cstheme="minorHAnsi"/>
              </w:rPr>
              <w:t>ih</w:t>
            </w:r>
            <w:r w:rsidR="00B872E5" w:rsidRPr="004E1053">
              <w:rPr>
                <w:rFonts w:cstheme="minorHAnsi"/>
              </w:rPr>
              <w:t xml:space="preserve"> znakov</w:t>
            </w:r>
            <w:r w:rsidR="005E11A7" w:rsidRPr="004E1053">
              <w:rPr>
                <w:rFonts w:cstheme="minorHAnsi"/>
              </w:rPr>
              <w:t>a</w:t>
            </w:r>
            <w:r w:rsidR="00B872E5" w:rsidRPr="004E1053">
              <w:rPr>
                <w:rFonts w:cstheme="minorHAnsi"/>
              </w:rPr>
              <w:t>, signalizacij</w:t>
            </w:r>
            <w:r w:rsidR="005E11A7" w:rsidRPr="004E1053">
              <w:rPr>
                <w:rFonts w:cstheme="minorHAnsi"/>
              </w:rPr>
              <w:t>e</w:t>
            </w:r>
            <w:r w:rsidR="00B872E5" w:rsidRPr="004E1053">
              <w:rPr>
                <w:rFonts w:cstheme="minorHAnsi"/>
              </w:rPr>
              <w:t xml:space="preserve"> i oprem</w:t>
            </w:r>
            <w:r w:rsidR="005E11A7" w:rsidRPr="004E1053">
              <w:rPr>
                <w:rFonts w:cstheme="minorHAnsi"/>
              </w:rPr>
              <w:t>e</w:t>
            </w:r>
            <w:r w:rsidR="00B872E5" w:rsidRPr="004E1053">
              <w:rPr>
                <w:rFonts w:cstheme="minorHAnsi"/>
              </w:rPr>
              <w:t xml:space="preserve"> na cestama</w:t>
            </w:r>
            <w:r w:rsidR="000D7BD0" w:rsidRPr="004E1053">
              <w:rPr>
                <w:rFonts w:cstheme="minorHAnsi"/>
              </w:rPr>
              <w:t xml:space="preserve"> u skladu s Pravilnikom o prometnim znakovima, signalizaciji i opremi na cestama</w:t>
            </w:r>
            <w:r w:rsidR="00B872E5" w:rsidRPr="00B872E5">
              <w:rPr>
                <w:rFonts w:cstheme="minorHAnsi"/>
              </w:rPr>
              <w:t xml:space="preserve"> </w:t>
            </w:r>
            <w:r w:rsidR="00B872E5">
              <w:rPr>
                <w:rFonts w:cstheme="minorHAnsi"/>
              </w:rPr>
              <w:t xml:space="preserve">koji doprinose automatizaciji/digitalizaciji/robotizaciji </w:t>
            </w:r>
            <w:r w:rsidRPr="00A8628C">
              <w:rPr>
                <w:rFonts w:cstheme="minorHAnsi"/>
              </w:rPr>
              <w:t>su: digitalni brojač prometa, digitalni mjerač brzine sa znakom upozorenja/treptačem, meteorološka stanica koja mjeri parametre na kolniku, prometni znakovi</w:t>
            </w:r>
            <w:r w:rsidR="00CE138D">
              <w:t xml:space="preserve"> </w:t>
            </w:r>
            <w:r w:rsidR="00CE138D" w:rsidRPr="00CE138D">
              <w:rPr>
                <w:rFonts w:cstheme="minorHAnsi"/>
              </w:rPr>
              <w:t>s vlastitim unutarnjim osvjetljenjem ili vanjskim izvorom svjetlosti (osvjetljenje izvana s posebnom svjetiljkom)</w:t>
            </w:r>
            <w:r w:rsidRPr="00A8628C">
              <w:rPr>
                <w:rFonts w:cstheme="minorHAnsi"/>
              </w:rPr>
              <w:t>, nova digitalizacija semafora (odbrojavanje vremena za sudionike u prometu)</w:t>
            </w:r>
            <w:r w:rsidR="00AB4D3C">
              <w:rPr>
                <w:rFonts w:cstheme="minorHAnsi"/>
              </w:rPr>
              <w:t>, video nadzor, pametna cestovna rasvjeta</w:t>
            </w:r>
            <w:r w:rsidRPr="00A8628C">
              <w:rPr>
                <w:rFonts w:cstheme="minorHAnsi"/>
              </w:rPr>
              <w:t xml:space="preserve"> itd. </w:t>
            </w:r>
          </w:p>
          <w:p w14:paraId="7B792C90" w14:textId="2B95A04D" w:rsidR="00AE2680" w:rsidRDefault="00AE2680" w:rsidP="00AB4D3C">
            <w:pPr>
              <w:rPr>
                <w:rFonts w:cstheme="minorHAnsi"/>
                <w:b/>
                <w:bCs/>
              </w:rPr>
            </w:pPr>
            <w:r w:rsidRPr="00CB30A5">
              <w:rPr>
                <w:rFonts w:cstheme="minorHAnsi"/>
                <w:b/>
                <w:bCs/>
              </w:rPr>
              <w:lastRenderedPageBreak/>
              <w:t>Troškovi kod izgradnje ili rekonstrukcije nerazvrstane ceste koji su izravno povezani s automatizacijom, digitalizacijom, robotizacijom prometnih znakova, signalizacije i opreme na cestama ulaze u vrijednost troškova kojima se omogućava automatizacija/digitalizacija/robotizacija.</w:t>
            </w:r>
          </w:p>
          <w:p w14:paraId="263376ED" w14:textId="1F662A7B" w:rsidR="00581FDE" w:rsidRDefault="00581FDE" w:rsidP="00AB4D3C">
            <w:pPr>
              <w:rPr>
                <w:rFonts w:cstheme="minorHAnsi"/>
                <w:b/>
                <w:bCs/>
              </w:rPr>
            </w:pPr>
          </w:p>
          <w:p w14:paraId="4B12D888" w14:textId="77777777" w:rsidR="00581FDE" w:rsidRPr="000838A5" w:rsidRDefault="00581FDE" w:rsidP="000838A5">
            <w:pPr>
              <w:rPr>
                <w:rFonts w:cstheme="minorHAnsi"/>
                <w:b/>
                <w:bCs/>
              </w:rPr>
            </w:pPr>
            <w:r w:rsidRPr="000838A5">
              <w:rPr>
                <w:rFonts w:cstheme="minorHAnsi"/>
                <w:b/>
                <w:bCs/>
              </w:rPr>
              <w:t xml:space="preserve">U slučaju uvođenja digitalizacije, svi troškovi (radovi/instalacije/oprema ceste) kojima će se omogućiti digitalizacija/automatizacija ulaze u omjer od 10%. Na primjer, u slučaju pametne rasvjete, u iznos ulaze svi zemljani radovi nužni za rasvjetu, svi </w:t>
            </w:r>
            <w:proofErr w:type="spellStart"/>
            <w:r w:rsidRPr="000838A5">
              <w:rPr>
                <w:rFonts w:cstheme="minorHAnsi"/>
                <w:b/>
                <w:bCs/>
              </w:rPr>
              <w:t>elektro</w:t>
            </w:r>
            <w:proofErr w:type="spellEnd"/>
            <w:r w:rsidRPr="000838A5">
              <w:rPr>
                <w:rFonts w:cstheme="minorHAnsi"/>
                <w:b/>
                <w:bCs/>
              </w:rPr>
              <w:t xml:space="preserve"> radovi za rasvjetu, svi armirano-betonski radovi za postavljanje stupa, cijena stupova, lampe, upravljački ormari, senzori itd.</w:t>
            </w:r>
          </w:p>
          <w:p w14:paraId="2D7875FE" w14:textId="77777777" w:rsidR="00581FDE" w:rsidRPr="00CB30A5" w:rsidRDefault="00581FDE" w:rsidP="00AB4D3C">
            <w:pPr>
              <w:rPr>
                <w:rFonts w:cstheme="minorHAnsi"/>
                <w:b/>
                <w:bCs/>
              </w:rPr>
            </w:pPr>
          </w:p>
          <w:p w14:paraId="20B95DBE" w14:textId="4069C95A" w:rsidR="00AE2680" w:rsidRDefault="000444F4" w:rsidP="00AB4D3C">
            <w:pPr>
              <w:rPr>
                <w:rFonts w:cstheme="minorHAnsi"/>
              </w:rPr>
            </w:pPr>
            <w:r>
              <w:rPr>
                <w:rFonts w:cstheme="minorHAnsi"/>
              </w:rPr>
              <w:t xml:space="preserve">Ulaganja </w:t>
            </w:r>
            <w:r w:rsidRPr="00BE3F35">
              <w:rPr>
                <w:rFonts w:cstheme="minorHAnsi"/>
              </w:rPr>
              <w:t xml:space="preserve">u </w:t>
            </w:r>
            <w:r w:rsidR="003F1D89" w:rsidRPr="00BE3F35">
              <w:rPr>
                <w:rFonts w:cstheme="minorHAnsi"/>
              </w:rPr>
              <w:t xml:space="preserve">građevine i </w:t>
            </w:r>
            <w:r w:rsidRPr="00BE3F35">
              <w:rPr>
                <w:rFonts w:cstheme="minorHAnsi"/>
              </w:rPr>
              <w:t>opremu</w:t>
            </w:r>
            <w:r>
              <w:rPr>
                <w:rFonts w:cstheme="minorHAnsi"/>
              </w:rPr>
              <w:t xml:space="preserve"> koja ne predstavlja </w:t>
            </w:r>
            <w:r w:rsidRPr="000444F4">
              <w:rPr>
                <w:rFonts w:cstheme="minorHAnsi"/>
              </w:rPr>
              <w:t>dijelov</w:t>
            </w:r>
            <w:r>
              <w:rPr>
                <w:rFonts w:cstheme="minorHAnsi"/>
              </w:rPr>
              <w:t>e</w:t>
            </w:r>
            <w:r w:rsidRPr="000444F4">
              <w:rPr>
                <w:rFonts w:cstheme="minorHAnsi"/>
              </w:rPr>
              <w:t xml:space="preserve"> nerazvrstane ceste</w:t>
            </w:r>
            <w:r>
              <w:t xml:space="preserve"> kako je definirano člankom 100. </w:t>
            </w:r>
            <w:r w:rsidRPr="000444F4">
              <w:rPr>
                <w:rFonts w:cstheme="minorHAnsi"/>
              </w:rPr>
              <w:t>Zakona o cestama</w:t>
            </w:r>
            <w:r>
              <w:rPr>
                <w:rFonts w:cstheme="minorHAnsi"/>
              </w:rPr>
              <w:t xml:space="preserve"> nije prihvatljiv trošak</w:t>
            </w:r>
            <w:r w:rsidR="00F622CC">
              <w:rPr>
                <w:rFonts w:cstheme="minorHAnsi"/>
              </w:rPr>
              <w:t xml:space="preserve"> </w:t>
            </w:r>
            <w:r w:rsidR="00F622CC" w:rsidRPr="005E11A7">
              <w:rPr>
                <w:rFonts w:cstheme="minorHAnsi"/>
                <w:b/>
                <w:bCs/>
              </w:rPr>
              <w:t>te korisnik ne može ostvariti bodove za neprihvatljiva ulaganja/neprihvatljive troškove</w:t>
            </w:r>
            <w:r w:rsidRPr="005E11A7">
              <w:rPr>
                <w:rFonts w:cstheme="minorHAnsi"/>
                <w:b/>
                <w:bCs/>
              </w:rPr>
              <w:t>.</w:t>
            </w:r>
            <w:r>
              <w:rPr>
                <w:rFonts w:cstheme="minorHAnsi"/>
              </w:rPr>
              <w:t xml:space="preserve"> </w:t>
            </w:r>
          </w:p>
          <w:p w14:paraId="60FFC107" w14:textId="2D09AAC8" w:rsidR="007C3038" w:rsidRDefault="00AE2680" w:rsidP="00EF4D18">
            <w:pPr>
              <w:rPr>
                <w:rFonts w:cstheme="minorHAnsi"/>
              </w:rPr>
            </w:pPr>
            <w:r>
              <w:rPr>
                <w:rFonts w:cstheme="minorHAnsi"/>
              </w:rPr>
              <w:t>Troškovi</w:t>
            </w:r>
            <w:r w:rsidR="000444F4">
              <w:rPr>
                <w:rFonts w:cstheme="minorHAnsi"/>
              </w:rPr>
              <w:t xml:space="preserve"> kod izgradnje ili rekonstrukcije nerazvrstane ceste</w:t>
            </w:r>
            <w:r>
              <w:rPr>
                <w:rFonts w:cstheme="minorHAnsi"/>
              </w:rPr>
              <w:t xml:space="preserve"> </w:t>
            </w:r>
            <w:r w:rsidR="000444F4">
              <w:rPr>
                <w:rFonts w:cstheme="minorHAnsi"/>
              </w:rPr>
              <w:t xml:space="preserve">koji nisu izravno povezani s automatizacijom, digitalizacijom, robotizacijom </w:t>
            </w:r>
            <w:r w:rsidR="000444F4" w:rsidRPr="000444F4">
              <w:rPr>
                <w:rFonts w:cstheme="minorHAnsi"/>
              </w:rPr>
              <w:t>prometn</w:t>
            </w:r>
            <w:r w:rsidR="000444F4">
              <w:rPr>
                <w:rFonts w:cstheme="minorHAnsi"/>
              </w:rPr>
              <w:t>ih</w:t>
            </w:r>
            <w:r w:rsidR="000444F4" w:rsidRPr="000444F4">
              <w:rPr>
                <w:rFonts w:cstheme="minorHAnsi"/>
              </w:rPr>
              <w:t xml:space="preserve"> znakov</w:t>
            </w:r>
            <w:r w:rsidR="000444F4">
              <w:rPr>
                <w:rFonts w:cstheme="minorHAnsi"/>
              </w:rPr>
              <w:t>a</w:t>
            </w:r>
            <w:r w:rsidR="000444F4" w:rsidRPr="000444F4">
              <w:rPr>
                <w:rFonts w:cstheme="minorHAnsi"/>
              </w:rPr>
              <w:t>, signalizacij</w:t>
            </w:r>
            <w:r w:rsidR="000444F4">
              <w:rPr>
                <w:rFonts w:cstheme="minorHAnsi"/>
              </w:rPr>
              <w:t>e</w:t>
            </w:r>
            <w:r w:rsidR="000444F4" w:rsidRPr="000444F4">
              <w:rPr>
                <w:rFonts w:cstheme="minorHAnsi"/>
              </w:rPr>
              <w:t xml:space="preserve"> i oprem</w:t>
            </w:r>
            <w:r w:rsidR="000444F4">
              <w:rPr>
                <w:rFonts w:cstheme="minorHAnsi"/>
              </w:rPr>
              <w:t>e</w:t>
            </w:r>
            <w:r w:rsidR="000444F4" w:rsidRPr="000444F4">
              <w:rPr>
                <w:rFonts w:cstheme="minorHAnsi"/>
              </w:rPr>
              <w:t xml:space="preserve"> na cestama</w:t>
            </w:r>
            <w:r>
              <w:rPr>
                <w:rFonts w:cstheme="minorHAnsi"/>
              </w:rPr>
              <w:t xml:space="preserve"> </w:t>
            </w:r>
            <w:r w:rsidRPr="00AE2680">
              <w:rPr>
                <w:rFonts w:cstheme="minorHAnsi"/>
              </w:rPr>
              <w:t>ne ulaze u vrijednost troškova kojima se omogućava automatizacija/digitalizacija/robotizacija</w:t>
            </w:r>
            <w:r>
              <w:rPr>
                <w:rFonts w:cstheme="minorHAnsi"/>
              </w:rPr>
              <w:t>.</w:t>
            </w:r>
          </w:p>
          <w:p w14:paraId="66E9782C" w14:textId="77777777" w:rsidR="00581FDE" w:rsidRDefault="00581FDE" w:rsidP="00EF4D18">
            <w:pPr>
              <w:rPr>
                <w:rFonts w:cstheme="minorHAnsi"/>
              </w:rPr>
            </w:pPr>
          </w:p>
          <w:p w14:paraId="60A7B339" w14:textId="1F2DD739" w:rsidR="00921CBB" w:rsidRDefault="00EF4D18" w:rsidP="00EF4D18">
            <w:pPr>
              <w:rPr>
                <w:rFonts w:cstheme="minorHAnsi"/>
              </w:rPr>
            </w:pPr>
            <w:r w:rsidRPr="006F217F">
              <w:rPr>
                <w:rFonts w:cstheme="minorHAnsi"/>
              </w:rPr>
              <w:t>U skladu s člankom 16. i 18. Pravilnika nematerijalni troškovi su prihvatljivi kao sastavni dio ulaganja uz materijalni trošak, a računalni programi (software) moraju biti vezani uz određenu opremu predviđenu projektom.</w:t>
            </w:r>
          </w:p>
          <w:p w14:paraId="3CA660AD" w14:textId="77777777" w:rsidR="000838A5" w:rsidRDefault="000838A5" w:rsidP="00EF4D18">
            <w:pPr>
              <w:rPr>
                <w:rFonts w:cstheme="minorHAnsi"/>
              </w:rPr>
            </w:pPr>
          </w:p>
          <w:p w14:paraId="5C486490" w14:textId="613ED7F1" w:rsidR="003F1D89" w:rsidRPr="00B06AE2" w:rsidRDefault="00B06AE2" w:rsidP="00B06AE2">
            <w:pPr>
              <w:rPr>
                <w:rFonts w:cstheme="minorHAnsi"/>
                <w:b/>
                <w:bCs/>
              </w:rPr>
            </w:pPr>
            <w:r w:rsidRPr="00166C80">
              <w:rPr>
                <w:rFonts w:cstheme="minorHAnsi"/>
                <w:b/>
                <w:bCs/>
              </w:rPr>
              <w:t>Troškovi radova/instalacija na priključenju nerazvrstane ceste na energetsku mrežu</w:t>
            </w:r>
            <w:r w:rsidR="006F217F">
              <w:rPr>
                <w:rFonts w:cstheme="minorHAnsi"/>
                <w:b/>
                <w:bCs/>
              </w:rPr>
              <w:t>,</w:t>
            </w:r>
            <w:r w:rsidRPr="00166C80">
              <w:rPr>
                <w:rFonts w:cstheme="minorHAnsi"/>
                <w:b/>
                <w:bCs/>
              </w:rPr>
              <w:t xml:space="preserve"> a koji se nalaze izvan obuhvata zahvata nerazvrstane ceste i ne čine dio građevine nerazvrstane ceste kako je propisano člankom 100. Zakona o cestama nisu prihvatljivi troškovi te korisnik ne može ostvariti bodove za neprihvatljiva ulaganja/neprihvatljive troškove.</w:t>
            </w:r>
          </w:p>
        </w:tc>
      </w:tr>
      <w:tr w:rsidR="00921CBB" w:rsidRPr="00A8628C" w14:paraId="7C1196A2" w14:textId="77777777" w:rsidTr="00921CBB">
        <w:tc>
          <w:tcPr>
            <w:tcW w:w="710" w:type="dxa"/>
          </w:tcPr>
          <w:p w14:paraId="25B583B0" w14:textId="69C85D4B" w:rsidR="00921CBB" w:rsidRPr="00ED6B7C" w:rsidRDefault="00AF3BC9" w:rsidP="00ED6B7C">
            <w:pPr>
              <w:tabs>
                <w:tab w:val="left" w:pos="22"/>
              </w:tabs>
              <w:ind w:right="27"/>
              <w:rPr>
                <w:rFonts w:cstheme="minorHAnsi"/>
              </w:rPr>
            </w:pPr>
            <w:r>
              <w:rPr>
                <w:rFonts w:cstheme="minorHAnsi"/>
              </w:rPr>
              <w:lastRenderedPageBreak/>
              <w:t>4</w:t>
            </w:r>
            <w:r w:rsidR="00A83ACE">
              <w:rPr>
                <w:rFonts w:cstheme="minorHAnsi"/>
              </w:rPr>
              <w:t>2</w:t>
            </w:r>
            <w:r w:rsidR="00ED6B7C">
              <w:rPr>
                <w:rFonts w:cstheme="minorHAnsi"/>
              </w:rPr>
              <w:t>.</w:t>
            </w:r>
          </w:p>
        </w:tc>
        <w:tc>
          <w:tcPr>
            <w:tcW w:w="6095" w:type="dxa"/>
          </w:tcPr>
          <w:p w14:paraId="3F89AF49" w14:textId="10AC0F19" w:rsidR="00921CBB" w:rsidRPr="00A8628C" w:rsidRDefault="00921CBB" w:rsidP="001145EE">
            <w:pPr>
              <w:rPr>
                <w:rFonts w:cstheme="minorHAnsi"/>
              </w:rPr>
            </w:pPr>
            <w:r w:rsidRPr="00A8628C">
              <w:rPr>
                <w:rFonts w:cstheme="minorHAnsi"/>
              </w:rPr>
              <w:t xml:space="preserve">Ukoliko se prijavljenim projektom predviđa ''Uvođenje digitalizacije provedbom projekta''  korisnik dobiva dodatne bodove. Projektom mora biti predviđeno izvođenje radova i ugradnja opreme i instalacija za automatizaciju, digitalizaciju, robotizaciju i/ili bilježenje/praćenje parametara. Navedeni radovi, oprema i instalacije moraju biti u vrijednosti od najmanje 10 % ukupne vrijednosti prihvatljivih troškova bez općih troškova a) Glavnim projektom predviđena je izgradnja DTK kanalizacije kojom bi se omogućilo naknadno provlačenje nove infrastrukture kroz zonu zahvata. DTK mreža izvela bi se polaganjem 6×PEHD cijevi fi50mm i ugradnjom 17 montažnih zdenaca svakih 50-80m.  Smatra li se DTK mreža uvođenjem digitalizacije?  </w:t>
            </w:r>
          </w:p>
        </w:tc>
        <w:tc>
          <w:tcPr>
            <w:tcW w:w="7229" w:type="dxa"/>
          </w:tcPr>
          <w:p w14:paraId="20164DC7" w14:textId="77777777" w:rsidR="00921CBB" w:rsidRPr="00A8628C" w:rsidRDefault="00921CBB" w:rsidP="008403F0">
            <w:pPr>
              <w:rPr>
                <w:rFonts w:cstheme="minorHAnsi"/>
              </w:rPr>
            </w:pPr>
            <w:r w:rsidRPr="00A8628C">
              <w:rPr>
                <w:rFonts w:cstheme="minorHAnsi"/>
              </w:rPr>
              <w:t>Distributivna telekomunikacijska kanalizacija (DTK) nije prihvatljiv trošak u projektima nerazvrstanih cesta. Naime, nerazvrstane ceste definirane su Poglavljem VIII. Zakona o cestama, a dijelovi nerazvrstane ceste definirani su člankom. 100. istog zakona i prema tom članku DTK ne čini dio nerazvrstane ceste. Korisnik je u obvezi prikazati sve prihvatljive i neprihvatljive troškove projekta i razdvojiti prihvatljive troškove od neprihvatljivih, a ako je nakon administrativne kontrole prihvatljivosti projekta i/ili troškova isključeno kao neprihvatljivo/neodobreno više od 50 %</w:t>
            </w:r>
            <w:r w:rsidR="00AB4D3C">
              <w:rPr>
                <w:rFonts w:cstheme="minorHAnsi"/>
              </w:rPr>
              <w:t xml:space="preserve"> </w:t>
            </w:r>
            <w:r w:rsidRPr="00A8628C">
              <w:rPr>
                <w:rFonts w:cstheme="minorHAnsi"/>
              </w:rPr>
              <w:t>iznosa ulaganja za koje korisnik traži potporu (bez općih troškova), projekt nije prihvatljiv.</w:t>
            </w:r>
          </w:p>
          <w:p w14:paraId="68F78E0E" w14:textId="77777777" w:rsidR="00921CBB" w:rsidRPr="00A8628C" w:rsidRDefault="00921CBB" w:rsidP="00086A98">
            <w:pPr>
              <w:rPr>
                <w:rFonts w:cstheme="minorHAnsi"/>
              </w:rPr>
            </w:pPr>
            <w:r w:rsidRPr="00A8628C">
              <w:rPr>
                <w:rFonts w:cstheme="minorHAnsi"/>
              </w:rPr>
              <w:t>Distributivna telekomunikacijska kanalizacija ne predstavlja uvođenje digitalizacije unutar predmeta ulaganja u nerazvrstanu cestu (jer se ne odnosi na promet, sigurnost prometa, uvjete na kolniku i slično), a troškovi građenja DTK mreže nisu prihvatljivi u projektima nerazvrstanih cesta.</w:t>
            </w:r>
          </w:p>
        </w:tc>
      </w:tr>
      <w:tr w:rsidR="00921CBB" w:rsidRPr="00A8628C" w14:paraId="701CD19A" w14:textId="77777777" w:rsidTr="00921CBB">
        <w:tc>
          <w:tcPr>
            <w:tcW w:w="710" w:type="dxa"/>
          </w:tcPr>
          <w:p w14:paraId="49CCC61A" w14:textId="69D77CBD" w:rsidR="00921CBB" w:rsidRPr="00ED6B7C" w:rsidRDefault="00AF3BC9" w:rsidP="00ED6B7C">
            <w:pPr>
              <w:tabs>
                <w:tab w:val="left" w:pos="22"/>
              </w:tabs>
              <w:ind w:right="27"/>
              <w:rPr>
                <w:rFonts w:cstheme="minorHAnsi"/>
              </w:rPr>
            </w:pPr>
            <w:r>
              <w:rPr>
                <w:rFonts w:cstheme="minorHAnsi"/>
              </w:rPr>
              <w:t>4</w:t>
            </w:r>
            <w:r w:rsidR="00A83ACE">
              <w:rPr>
                <w:rFonts w:cstheme="minorHAnsi"/>
              </w:rPr>
              <w:t>3</w:t>
            </w:r>
            <w:r w:rsidR="00ED6B7C">
              <w:rPr>
                <w:rFonts w:cstheme="minorHAnsi"/>
              </w:rPr>
              <w:t>.</w:t>
            </w:r>
          </w:p>
        </w:tc>
        <w:tc>
          <w:tcPr>
            <w:tcW w:w="6095" w:type="dxa"/>
          </w:tcPr>
          <w:p w14:paraId="4FD8BA06" w14:textId="77777777" w:rsidR="00921CBB" w:rsidRPr="00A8628C" w:rsidRDefault="00921CBB" w:rsidP="0079021A">
            <w:pPr>
              <w:rPr>
                <w:rFonts w:cstheme="minorHAnsi"/>
              </w:rPr>
            </w:pPr>
            <w:r w:rsidRPr="00A8628C">
              <w:rPr>
                <w:rFonts w:cstheme="minorHAnsi"/>
              </w:rPr>
              <w:t xml:space="preserve">Ako je prihvatljiva kupnja računalnih programa, zašto to ne ulazi u kriterij digitalizacije (budući da digitalizacija mora biti navedena u Glavnom projektu, a programi se ne navode u glavnim projektima i troškovnicima za građenje)?  </w:t>
            </w:r>
          </w:p>
        </w:tc>
        <w:tc>
          <w:tcPr>
            <w:tcW w:w="7229" w:type="dxa"/>
          </w:tcPr>
          <w:p w14:paraId="31A717B3" w14:textId="60B40C5C" w:rsidR="00921CBB" w:rsidRDefault="00B103D0" w:rsidP="00E14BB3">
            <w:pPr>
              <w:rPr>
                <w:rFonts w:cstheme="minorHAnsi"/>
              </w:rPr>
            </w:pPr>
            <w:r>
              <w:rPr>
                <w:rFonts w:cstheme="minorHAnsi"/>
              </w:rPr>
              <w:t>U skladu s</w:t>
            </w:r>
            <w:r w:rsidR="00921CBB" w:rsidRPr="00A8628C">
              <w:rPr>
                <w:rFonts w:cstheme="minorHAnsi"/>
              </w:rPr>
              <w:t xml:space="preserve"> člank</w:t>
            </w:r>
            <w:r>
              <w:rPr>
                <w:rFonts w:cstheme="minorHAnsi"/>
              </w:rPr>
              <w:t>om</w:t>
            </w:r>
            <w:r w:rsidR="00921CBB" w:rsidRPr="00A8628C">
              <w:rPr>
                <w:rFonts w:cstheme="minorHAnsi"/>
              </w:rPr>
              <w:t xml:space="preserve"> 16. i 18. Pravilnika nematerijalni troškovi su prihvatljivi kao sastavni dio ulaganja uz materijalni trošak, a računalni programi (software) moraju biti vezani uz određenu opremu predviđenu projektom. </w:t>
            </w:r>
          </w:p>
          <w:p w14:paraId="48654535" w14:textId="7488F999" w:rsidR="00CB30A5" w:rsidRPr="00A8628C" w:rsidRDefault="00CB30A5" w:rsidP="00E14BB3">
            <w:pPr>
              <w:rPr>
                <w:rFonts w:cstheme="minorHAnsi"/>
              </w:rPr>
            </w:pPr>
          </w:p>
        </w:tc>
      </w:tr>
      <w:tr w:rsidR="00921CBB" w:rsidRPr="00A8628C" w14:paraId="5C739807" w14:textId="77777777" w:rsidTr="00921CBB">
        <w:tc>
          <w:tcPr>
            <w:tcW w:w="710" w:type="dxa"/>
          </w:tcPr>
          <w:p w14:paraId="1CA1E880" w14:textId="507511D1" w:rsidR="00921CBB" w:rsidRPr="00ED6B7C" w:rsidRDefault="00AF3BC9" w:rsidP="00ED6B7C">
            <w:pPr>
              <w:tabs>
                <w:tab w:val="left" w:pos="22"/>
              </w:tabs>
              <w:ind w:right="27"/>
              <w:rPr>
                <w:rFonts w:cstheme="minorHAnsi"/>
              </w:rPr>
            </w:pPr>
            <w:r>
              <w:rPr>
                <w:rFonts w:cstheme="minorHAnsi"/>
              </w:rPr>
              <w:t>4</w:t>
            </w:r>
            <w:r w:rsidR="00A83ACE">
              <w:rPr>
                <w:rFonts w:cstheme="minorHAnsi"/>
              </w:rPr>
              <w:t>4</w:t>
            </w:r>
            <w:r w:rsidR="00ED6B7C" w:rsidRPr="00D96E86">
              <w:rPr>
                <w:rFonts w:cstheme="minorHAnsi"/>
              </w:rPr>
              <w:t>.</w:t>
            </w:r>
          </w:p>
        </w:tc>
        <w:tc>
          <w:tcPr>
            <w:tcW w:w="6095" w:type="dxa"/>
          </w:tcPr>
          <w:p w14:paraId="0A612B2E" w14:textId="4AF3E732" w:rsidR="00921CBB" w:rsidRPr="00A8628C" w:rsidRDefault="00921CBB" w:rsidP="001145EE">
            <w:pPr>
              <w:rPr>
                <w:rFonts w:cstheme="minorHAnsi"/>
              </w:rPr>
            </w:pPr>
            <w:r w:rsidRPr="00A8628C">
              <w:rPr>
                <w:rFonts w:cstheme="minorHAnsi"/>
              </w:rPr>
              <w:t xml:space="preserve">Što ako nakon provedenog postupka javne nabave (a prije podnošenja drugog zahtjeva za potporu) trošak koji se odnosi na KO 5 bude ispod 10% i korisnik zbog toga mora ponoviti postupak </w:t>
            </w:r>
            <w:r w:rsidRPr="00A8628C">
              <w:rPr>
                <w:rFonts w:cstheme="minorHAnsi"/>
              </w:rPr>
              <w:lastRenderedPageBreak/>
              <w:t>javne nabave, hoće li APPRRR navedeno uzeti u obzir za prolongaciju podnošenja ZZP 2 (po potrebi)?</w:t>
            </w:r>
          </w:p>
        </w:tc>
        <w:tc>
          <w:tcPr>
            <w:tcW w:w="7229" w:type="dxa"/>
          </w:tcPr>
          <w:p w14:paraId="47D89FB4" w14:textId="69B5734D" w:rsidR="00921CBB" w:rsidRPr="00A8628C" w:rsidRDefault="00B103D0" w:rsidP="00B103D0">
            <w:pPr>
              <w:rPr>
                <w:rFonts w:cstheme="minorHAnsi"/>
              </w:rPr>
            </w:pPr>
            <w:r>
              <w:rPr>
                <w:rFonts w:cstheme="minorHAnsi"/>
              </w:rPr>
              <w:lastRenderedPageBreak/>
              <w:t xml:space="preserve">U izmjenama Pravilnika (Narodne novine broj </w:t>
            </w:r>
            <w:r w:rsidR="006B279F">
              <w:rPr>
                <w:rFonts w:cstheme="minorHAnsi"/>
              </w:rPr>
              <w:t>13</w:t>
            </w:r>
            <w:r>
              <w:rPr>
                <w:rFonts w:cstheme="minorHAnsi"/>
              </w:rPr>
              <w:t>/24) je pojašnjeno da prilikom</w:t>
            </w:r>
            <w:r w:rsidR="004E1053" w:rsidRPr="004E1053">
              <w:rPr>
                <w:rFonts w:cstheme="minorHAnsi"/>
              </w:rPr>
              <w:t xml:space="preserve"> podnošenja drugog dijela zahtjeva za potporu</w:t>
            </w:r>
            <w:r>
              <w:rPr>
                <w:rFonts w:cstheme="minorHAnsi"/>
              </w:rPr>
              <w:t xml:space="preserve"> (nakon provedenog postupka javne nabave) troškovi </w:t>
            </w:r>
            <w:r w:rsidRPr="00B103D0">
              <w:rPr>
                <w:rFonts w:cstheme="minorHAnsi"/>
              </w:rPr>
              <w:t>radov</w:t>
            </w:r>
            <w:r>
              <w:rPr>
                <w:rFonts w:cstheme="minorHAnsi"/>
              </w:rPr>
              <w:t>a</w:t>
            </w:r>
            <w:r w:rsidRPr="00B103D0">
              <w:rPr>
                <w:rFonts w:cstheme="minorHAnsi"/>
              </w:rPr>
              <w:t>, oprem</w:t>
            </w:r>
            <w:r>
              <w:rPr>
                <w:rFonts w:cstheme="minorHAnsi"/>
              </w:rPr>
              <w:t>e</w:t>
            </w:r>
            <w:r w:rsidRPr="00B103D0">
              <w:rPr>
                <w:rFonts w:cstheme="minorHAnsi"/>
              </w:rPr>
              <w:t xml:space="preserve"> i instalacij</w:t>
            </w:r>
            <w:r>
              <w:rPr>
                <w:rFonts w:cstheme="minorHAnsi"/>
              </w:rPr>
              <w:t xml:space="preserve">a za koje su ostvareni bodovi </w:t>
            </w:r>
            <w:r>
              <w:rPr>
                <w:rFonts w:cstheme="minorHAnsi"/>
              </w:rPr>
              <w:lastRenderedPageBreak/>
              <w:t xml:space="preserve">na kriteriju odabira broj 5, </w:t>
            </w:r>
            <w:r w:rsidR="004E1053" w:rsidRPr="004E1053">
              <w:rPr>
                <w:rFonts w:cstheme="minorHAnsi"/>
              </w:rPr>
              <w:t xml:space="preserve"> ne smiju biti manji od 8 % ukupne vrijednosti prihvatljivih troškova bez općih troškova</w:t>
            </w:r>
            <w:r>
              <w:rPr>
                <w:rFonts w:cstheme="minorHAnsi"/>
              </w:rPr>
              <w:t>.</w:t>
            </w:r>
            <w:r w:rsidR="004E1053">
              <w:rPr>
                <w:rFonts w:cstheme="minorHAnsi"/>
              </w:rPr>
              <w:t xml:space="preserve"> </w:t>
            </w:r>
          </w:p>
        </w:tc>
      </w:tr>
      <w:tr w:rsidR="00921CBB" w:rsidRPr="00A8628C" w14:paraId="0A50EA36" w14:textId="77777777" w:rsidTr="00921CBB">
        <w:tc>
          <w:tcPr>
            <w:tcW w:w="710" w:type="dxa"/>
          </w:tcPr>
          <w:p w14:paraId="1425E2E6" w14:textId="5439C467" w:rsidR="00921CBB" w:rsidRPr="00ED6B7C" w:rsidRDefault="00AF3BC9" w:rsidP="00ED6B7C">
            <w:pPr>
              <w:tabs>
                <w:tab w:val="left" w:pos="22"/>
              </w:tabs>
              <w:ind w:right="27"/>
              <w:rPr>
                <w:rFonts w:cstheme="minorHAnsi"/>
              </w:rPr>
            </w:pPr>
            <w:r>
              <w:rPr>
                <w:rFonts w:cstheme="minorHAnsi"/>
              </w:rPr>
              <w:lastRenderedPageBreak/>
              <w:t>4</w:t>
            </w:r>
            <w:r w:rsidR="00A83ACE">
              <w:rPr>
                <w:rFonts w:cstheme="minorHAnsi"/>
              </w:rPr>
              <w:t>5</w:t>
            </w:r>
            <w:r w:rsidR="00ED6B7C">
              <w:rPr>
                <w:rFonts w:cstheme="minorHAnsi"/>
              </w:rPr>
              <w:t>.</w:t>
            </w:r>
          </w:p>
        </w:tc>
        <w:tc>
          <w:tcPr>
            <w:tcW w:w="6095" w:type="dxa"/>
          </w:tcPr>
          <w:p w14:paraId="0C7E4230" w14:textId="77777777" w:rsidR="00921CBB" w:rsidRPr="00A8628C" w:rsidRDefault="00921CBB">
            <w:pPr>
              <w:rPr>
                <w:rFonts w:cstheme="minorHAnsi"/>
              </w:rPr>
            </w:pPr>
            <w:r w:rsidRPr="00606CD2">
              <w:rPr>
                <w:rFonts w:cstheme="minorHAnsi"/>
              </w:rPr>
              <w:t>Kriterij odabira 5, da li navedeno mora biti definirano u posebnoj mapi Glavnog projekta?</w:t>
            </w:r>
          </w:p>
        </w:tc>
        <w:tc>
          <w:tcPr>
            <w:tcW w:w="7229" w:type="dxa"/>
          </w:tcPr>
          <w:p w14:paraId="62BDDA7E" w14:textId="77777777" w:rsidR="00A968F9" w:rsidRDefault="00921CBB">
            <w:pPr>
              <w:rPr>
                <w:rFonts w:cstheme="minorHAnsi"/>
              </w:rPr>
            </w:pPr>
            <w:r w:rsidRPr="00A8628C">
              <w:rPr>
                <w:rFonts w:cstheme="minorHAnsi"/>
              </w:rPr>
              <w:t>Obvezni sadržaj projekata građevina propisan je Zakonom o gradnji i Pravilnikom o obveznom sadržaju i opremanju projekata građevina.</w:t>
            </w:r>
          </w:p>
          <w:p w14:paraId="2873F050" w14:textId="3D7B9A54" w:rsidR="00A968F9" w:rsidRPr="00A968F9" w:rsidRDefault="00A968F9" w:rsidP="00A968F9">
            <w:pPr>
              <w:rPr>
                <w:rFonts w:cstheme="minorHAnsi"/>
              </w:rPr>
            </w:pPr>
            <w:r w:rsidRPr="00A968F9">
              <w:rPr>
                <w:rFonts w:cstheme="minorHAnsi"/>
              </w:rPr>
              <w:t xml:space="preserve">Glavnim projektom i odgovarajućim dijelovima istog mora biti predviđeno izvođenje radova i ugradnja opreme i instalacija za automatizaciju, digitalizaciju, robotizaciju i/ili bilježenje/praćenje parametara. Navedeni radovi, oprema i instalacije moraju biti u vrijednosti od najmanje </w:t>
            </w:r>
            <w:r w:rsidRPr="00DD2765">
              <w:rPr>
                <w:rFonts w:cstheme="minorHAnsi"/>
              </w:rPr>
              <w:t>10% ukupne</w:t>
            </w:r>
            <w:r w:rsidRPr="00A968F9">
              <w:rPr>
                <w:rFonts w:cstheme="minorHAnsi"/>
              </w:rPr>
              <w:t xml:space="preserve"> vrijednosti prihvatljivih troškova bez općih troškova prilikom podnošenja prvog</w:t>
            </w:r>
            <w:r w:rsidR="00B103D0">
              <w:rPr>
                <w:rFonts w:cstheme="minorHAnsi"/>
              </w:rPr>
              <w:t xml:space="preserve"> dijela zahtjeva za potporu</w:t>
            </w:r>
            <w:r w:rsidR="00B103D0" w:rsidRPr="00B103D0">
              <w:rPr>
                <w:rFonts w:cstheme="minorHAnsi"/>
              </w:rPr>
              <w:t xml:space="preserve">, a prilikom podnošenja drugog dijela zahtjeva za potporu ne smiju biti manji od 8 % ukupne vrijednosti prihvatljivih troškova bez općih troškova </w:t>
            </w:r>
          </w:p>
          <w:p w14:paraId="02D6ED0E" w14:textId="77777777" w:rsidR="00A968F9" w:rsidRPr="00A8628C" w:rsidRDefault="00A968F9" w:rsidP="00A968F9">
            <w:pPr>
              <w:rPr>
                <w:rFonts w:cstheme="minorHAnsi"/>
              </w:rPr>
            </w:pPr>
            <w:r w:rsidRPr="00A968F9">
              <w:rPr>
                <w:rFonts w:cstheme="minorHAnsi"/>
              </w:rPr>
              <w:t>Projekti građevina, glavni projekt i sadržaj glavnog projekta propisani su Zakonom o gradnji, a obvezni podrobniji sadržaj i elementi projekata, način opremanja, uvjeti promjene sadržaja, označavanje projekata i drugo propisani su Pravilnikom o obveznom sadržaju i opremanju projekata građevina.</w:t>
            </w:r>
          </w:p>
        </w:tc>
      </w:tr>
      <w:tr w:rsidR="00921CBB" w:rsidRPr="00A8628C" w14:paraId="669D5D4E" w14:textId="77777777" w:rsidTr="00921CBB">
        <w:tc>
          <w:tcPr>
            <w:tcW w:w="710" w:type="dxa"/>
          </w:tcPr>
          <w:p w14:paraId="5D35CEF8" w14:textId="2E41709C" w:rsidR="00921CBB" w:rsidRPr="00ED6B7C" w:rsidRDefault="00ED6B7C" w:rsidP="00ED6B7C">
            <w:pPr>
              <w:tabs>
                <w:tab w:val="left" w:pos="22"/>
              </w:tabs>
              <w:ind w:right="27"/>
              <w:rPr>
                <w:rFonts w:cstheme="minorHAnsi"/>
              </w:rPr>
            </w:pPr>
            <w:r>
              <w:rPr>
                <w:rFonts w:cstheme="minorHAnsi"/>
              </w:rPr>
              <w:t>4</w:t>
            </w:r>
            <w:r w:rsidR="00A83ACE">
              <w:rPr>
                <w:rFonts w:cstheme="minorHAnsi"/>
              </w:rPr>
              <w:t>6</w:t>
            </w:r>
            <w:r>
              <w:rPr>
                <w:rFonts w:cstheme="minorHAnsi"/>
              </w:rPr>
              <w:t>.</w:t>
            </w:r>
          </w:p>
        </w:tc>
        <w:tc>
          <w:tcPr>
            <w:tcW w:w="6095" w:type="dxa"/>
          </w:tcPr>
          <w:p w14:paraId="7451D726" w14:textId="7BA8F4B5" w:rsidR="00921CBB" w:rsidRPr="00A8628C" w:rsidRDefault="00921CBB">
            <w:pPr>
              <w:rPr>
                <w:rFonts w:cstheme="minorHAnsi"/>
              </w:rPr>
            </w:pPr>
            <w:r w:rsidRPr="00A8628C">
              <w:rPr>
                <w:rFonts w:cstheme="minorHAnsi"/>
              </w:rPr>
              <w:t>Potencijalni prijavitelj ima spreman projekt rekonstrukcije nerazvrstane ceste a koji ne sadržava troškove u dov</w:t>
            </w:r>
            <w:r w:rsidR="00606CD2">
              <w:rPr>
                <w:rFonts w:cstheme="minorHAnsi"/>
              </w:rPr>
              <w:t>o</w:t>
            </w:r>
            <w:r w:rsidRPr="00A8628C">
              <w:rPr>
                <w:rFonts w:cstheme="minorHAnsi"/>
              </w:rPr>
              <w:t xml:space="preserve">ljnom iznosu za dobivanje bodova po kriteriju br. 5, zbog čega je u planu nadopuna projekta dodatnom mapom koja će se odnositi samo na digitalizaciju kako bi se eventualno zadovoljilo navedeni kriterij. Je li prihvatljivo da radovi, oprema i instalacije koji se odnose na digitalizaciju budu u zasebnoj mapi glavnog projekta ili je iste potrebno </w:t>
            </w:r>
            <w:r w:rsidR="00606CD2" w:rsidRPr="00A8628C">
              <w:rPr>
                <w:rFonts w:cstheme="minorHAnsi"/>
              </w:rPr>
              <w:t>integrirati</w:t>
            </w:r>
            <w:r w:rsidRPr="00A8628C">
              <w:rPr>
                <w:rFonts w:cstheme="minorHAnsi"/>
              </w:rPr>
              <w:t xml:space="preserve"> u ostale postojeće mape? Obzirom da se radi o ulaganjima u skladu s Pravilnikom o jednostavnim građevinama i radovima, projektant savjetuje nadopunu projekta dodatnom mapom, jer se na taj način neće trebati pristupiti izmjeni postojeće važeće građevinske dozvole.</w:t>
            </w:r>
          </w:p>
        </w:tc>
        <w:tc>
          <w:tcPr>
            <w:tcW w:w="7229" w:type="dxa"/>
          </w:tcPr>
          <w:p w14:paraId="4A2D0B10" w14:textId="77777777" w:rsidR="00921CBB" w:rsidRPr="00A8628C" w:rsidRDefault="00921CBB" w:rsidP="006940BC">
            <w:pPr>
              <w:rPr>
                <w:rFonts w:cstheme="minorHAnsi"/>
              </w:rPr>
            </w:pPr>
            <w:r w:rsidRPr="00A8628C">
              <w:rPr>
                <w:rFonts w:cstheme="minorHAnsi"/>
              </w:rPr>
              <w:t xml:space="preserve">Glavni projekt po definiciji (iz Zakona o gradnji) je skup međusobno usklađenih projekata kojima se daje tehničko rješenje građevine i dokazuje ispunjavanje temeljnih zahtjeva za građevinu te drugih propisanih i određenih zahtjeva i uvjeta. Slijedom navedenog, radovi, oprema i instalacije koji se odnose na digitalizaciju ne mogu biti u zasebnoj mapi glavnog projekta bez da je to integrirano u cjelovito tehničko rješenje građevine i obrađeno kroz sve relevantne mape glavnog projekta. Kako je propisano čl. 8. st. 2. </w:t>
            </w:r>
            <w:proofErr w:type="spellStart"/>
            <w:r w:rsidRPr="00A8628C">
              <w:rPr>
                <w:rFonts w:cstheme="minorHAnsi"/>
              </w:rPr>
              <w:t>podst</w:t>
            </w:r>
            <w:proofErr w:type="spellEnd"/>
            <w:r w:rsidRPr="00A8628C">
              <w:rPr>
                <w:rFonts w:cstheme="minorHAnsi"/>
              </w:rPr>
              <w:t>. n) Pravilnika projekt građenja (izgradnje ili rekonstrukcije) mora se odnositi na građenje za koje se izdaje građevinska dozvola odnosno ne smije se odnositi na jednostavne i druge građevine i radove za koje se ne izdaje građevinska dozvola.</w:t>
            </w:r>
          </w:p>
          <w:p w14:paraId="3D0E3F40" w14:textId="77777777" w:rsidR="00921CBB" w:rsidRPr="00A8628C" w:rsidRDefault="00921CBB" w:rsidP="00F826F5">
            <w:pPr>
              <w:rPr>
                <w:rFonts w:cstheme="minorHAnsi"/>
              </w:rPr>
            </w:pPr>
            <w:r w:rsidRPr="00A8628C">
              <w:rPr>
                <w:rFonts w:cstheme="minorHAnsi"/>
              </w:rPr>
              <w:t>Napominjemo da korisnik ne smije umjetno stvarati uvjete u skladu s člankom 62. Uredbe (EU) br. 2021/2116.</w:t>
            </w:r>
          </w:p>
        </w:tc>
      </w:tr>
      <w:tr w:rsidR="004E0ACD" w:rsidRPr="00A8628C" w14:paraId="514AFB36" w14:textId="77777777" w:rsidTr="00835B32">
        <w:tc>
          <w:tcPr>
            <w:tcW w:w="710" w:type="dxa"/>
          </w:tcPr>
          <w:p w14:paraId="41C4B492" w14:textId="0780C614" w:rsidR="004E0ACD" w:rsidRPr="00A8628C" w:rsidRDefault="00ED6B7C" w:rsidP="00835B32">
            <w:pPr>
              <w:tabs>
                <w:tab w:val="left" w:pos="22"/>
              </w:tabs>
              <w:ind w:right="27"/>
              <w:rPr>
                <w:rFonts w:cstheme="minorHAnsi"/>
              </w:rPr>
            </w:pPr>
            <w:r>
              <w:rPr>
                <w:rFonts w:cstheme="minorHAnsi"/>
              </w:rPr>
              <w:t>4</w:t>
            </w:r>
            <w:r w:rsidR="00A83ACE">
              <w:rPr>
                <w:rFonts w:cstheme="minorHAnsi"/>
              </w:rPr>
              <w:t>7</w:t>
            </w:r>
            <w:r>
              <w:rPr>
                <w:rFonts w:cstheme="minorHAnsi"/>
              </w:rPr>
              <w:t>.</w:t>
            </w:r>
          </w:p>
        </w:tc>
        <w:tc>
          <w:tcPr>
            <w:tcW w:w="6095" w:type="dxa"/>
          </w:tcPr>
          <w:p w14:paraId="32500C99" w14:textId="5B5C9BF2" w:rsidR="004E0ACD" w:rsidRPr="00A8628C" w:rsidRDefault="004E0ACD" w:rsidP="00835B32">
            <w:pPr>
              <w:rPr>
                <w:rFonts w:cstheme="minorHAnsi"/>
              </w:rPr>
            </w:pPr>
            <w:r w:rsidRPr="00A8628C">
              <w:rPr>
                <w:rFonts w:cstheme="minorHAnsi"/>
              </w:rPr>
              <w:t xml:space="preserve">Prijavitelj je u listopadu 2023. godine predao dokumentaciju </w:t>
            </w:r>
            <w:r w:rsidR="00060219" w:rsidRPr="00A8628C">
              <w:rPr>
                <w:rFonts w:cstheme="minorHAnsi"/>
              </w:rPr>
              <w:t>nadležnom</w:t>
            </w:r>
            <w:r w:rsidRPr="00A8628C">
              <w:rPr>
                <w:rFonts w:cstheme="minorHAnsi"/>
              </w:rPr>
              <w:t xml:space="preserve"> županijskom uredu za ishođenje građevinske dozvole. Ukoliko prijavitelj za vrijeme trajanja poziva ne dobije </w:t>
            </w:r>
            <w:r w:rsidR="00060219" w:rsidRPr="00A8628C">
              <w:rPr>
                <w:rFonts w:cstheme="minorHAnsi"/>
              </w:rPr>
              <w:t>građevinsku</w:t>
            </w:r>
            <w:r w:rsidRPr="00A8628C">
              <w:rPr>
                <w:rFonts w:cstheme="minorHAnsi"/>
              </w:rPr>
              <w:t xml:space="preserve"> dozvolu (jer nema utjecaja na </w:t>
            </w:r>
            <w:r w:rsidR="00060219" w:rsidRPr="00A8628C">
              <w:rPr>
                <w:rFonts w:cstheme="minorHAnsi"/>
              </w:rPr>
              <w:t>nadležni</w:t>
            </w:r>
            <w:r w:rsidRPr="00A8628C">
              <w:rPr>
                <w:rFonts w:cstheme="minorHAnsi"/>
              </w:rPr>
              <w:t xml:space="preserve"> ured i </w:t>
            </w:r>
            <w:r w:rsidRPr="00A8628C">
              <w:rPr>
                <w:rFonts w:cstheme="minorHAnsi"/>
              </w:rPr>
              <w:lastRenderedPageBreak/>
              <w:t>vremenski tijek), te uz projektnu dokumentaciju preda potvrdu nadležnog ureda o zaprimanju, ostvaruje li bodove u dijelu Spremnost projekta?</w:t>
            </w:r>
          </w:p>
        </w:tc>
        <w:tc>
          <w:tcPr>
            <w:tcW w:w="7229" w:type="dxa"/>
          </w:tcPr>
          <w:p w14:paraId="44000EF7" w14:textId="600DC067" w:rsidR="004E0ACD" w:rsidRPr="00A8628C" w:rsidRDefault="00DD2765" w:rsidP="00835B32">
            <w:pPr>
              <w:rPr>
                <w:rFonts w:cstheme="minorHAnsi"/>
              </w:rPr>
            </w:pPr>
            <w:r>
              <w:rPr>
                <w:rFonts w:cstheme="minorHAnsi"/>
              </w:rPr>
              <w:lastRenderedPageBreak/>
              <w:t>Korisnik ne može ostvariti bodove za kriterij odabira broj 3 ako kod podnošenja prvog dijela za potporu nije dostavio dokumentaciju koja je navedena u Prilogu 1 Natječaja i</w:t>
            </w:r>
            <w:r w:rsidR="00060219">
              <w:rPr>
                <w:rFonts w:cstheme="minorHAnsi"/>
              </w:rPr>
              <w:t>/ili</w:t>
            </w:r>
            <w:r>
              <w:rPr>
                <w:rFonts w:cstheme="minorHAnsi"/>
              </w:rPr>
              <w:t xml:space="preserve"> za koju </w:t>
            </w:r>
            <w:r w:rsidR="00060219">
              <w:rPr>
                <w:rFonts w:cstheme="minorHAnsi"/>
              </w:rPr>
              <w:t>je Agencija za plaćanja poslala zahtjev za dopunu.</w:t>
            </w:r>
          </w:p>
        </w:tc>
      </w:tr>
      <w:tr w:rsidR="004E0ACD" w:rsidRPr="00A8628C" w14:paraId="397F1C8A" w14:textId="77777777" w:rsidTr="00835B32">
        <w:tc>
          <w:tcPr>
            <w:tcW w:w="710" w:type="dxa"/>
          </w:tcPr>
          <w:p w14:paraId="44942C85" w14:textId="744D6DCC" w:rsidR="004E0ACD" w:rsidRPr="00A8628C" w:rsidRDefault="00ED6B7C" w:rsidP="00835B32">
            <w:pPr>
              <w:tabs>
                <w:tab w:val="left" w:pos="22"/>
              </w:tabs>
              <w:ind w:right="27"/>
              <w:rPr>
                <w:rFonts w:cstheme="minorHAnsi"/>
              </w:rPr>
            </w:pPr>
            <w:r>
              <w:rPr>
                <w:rFonts w:cstheme="minorHAnsi"/>
              </w:rPr>
              <w:t>4</w:t>
            </w:r>
            <w:r w:rsidR="00A83ACE">
              <w:rPr>
                <w:rFonts w:cstheme="minorHAnsi"/>
              </w:rPr>
              <w:t>8</w:t>
            </w:r>
            <w:r>
              <w:rPr>
                <w:rFonts w:cstheme="minorHAnsi"/>
              </w:rPr>
              <w:t>.</w:t>
            </w:r>
          </w:p>
        </w:tc>
        <w:tc>
          <w:tcPr>
            <w:tcW w:w="6095" w:type="dxa"/>
          </w:tcPr>
          <w:p w14:paraId="6FB9CEDF" w14:textId="5D3B642C" w:rsidR="00DE5C90" w:rsidRDefault="004E0ACD" w:rsidP="00835B32">
            <w:pPr>
              <w:rPr>
                <w:rFonts w:cstheme="minorHAnsi"/>
              </w:rPr>
            </w:pPr>
            <w:r w:rsidRPr="00A8628C">
              <w:rPr>
                <w:rFonts w:cstheme="minorHAnsi"/>
              </w:rPr>
              <w:t xml:space="preserve">Ako već postoji glavni projekt i građevinska dozvola (jer su se ljudi po preporuci unaprijed pripremali za projekt) kako promijeniti i da li treba </w:t>
            </w:r>
            <w:r w:rsidRPr="006B279F">
              <w:rPr>
                <w:rFonts w:cstheme="minorHAnsi"/>
              </w:rPr>
              <w:t>mijenjati glavni projekt i građevinsku dozvolu za opremu i instalacije za automatizaciju i digitalizaciju ili je dovoljno napraviti izmjene u tehničkom opisu (koje ne utječu na građevinsku dozvolu) i unijeti takve instalacije i opremu u troškovnik (tehničke specifikacije, količine i cijene).</w:t>
            </w:r>
          </w:p>
          <w:p w14:paraId="4A7EE1B2" w14:textId="77777777" w:rsidR="000A3F83" w:rsidRPr="006B279F" w:rsidRDefault="000A3F83" w:rsidP="00835B32">
            <w:pPr>
              <w:rPr>
                <w:rFonts w:cstheme="minorHAnsi"/>
              </w:rPr>
            </w:pPr>
          </w:p>
          <w:p w14:paraId="037CC55C" w14:textId="05A4120E" w:rsidR="00DE5C90" w:rsidRPr="00A8628C" w:rsidRDefault="00DE5C90" w:rsidP="00835B32">
            <w:pPr>
              <w:rPr>
                <w:rFonts w:cstheme="minorHAnsi"/>
              </w:rPr>
            </w:pPr>
            <w:r w:rsidRPr="006B279F">
              <w:rPr>
                <w:rFonts w:cstheme="minorHAnsi"/>
              </w:rPr>
              <w:t xml:space="preserve">Ukoliko korisnik ima pripremljenu projektno tehničku dokumentaciju i </w:t>
            </w:r>
            <w:proofErr w:type="spellStart"/>
            <w:r w:rsidRPr="006B279F">
              <w:rPr>
                <w:rFonts w:cstheme="minorHAnsi"/>
              </w:rPr>
              <w:t>ishodovanu</w:t>
            </w:r>
            <w:proofErr w:type="spellEnd"/>
            <w:r w:rsidRPr="006B279F">
              <w:rPr>
                <w:rFonts w:cstheme="minorHAnsi"/>
              </w:rPr>
              <w:t xml:space="preserve"> građevinsku dozvolu, da li je moguće za komponentu uvođenja digitalizacije obraditi u pratećem dokumentu i troškovniku, bez da je potrebno raditi izmjenu glavnog projekta i izmjenu građevinske dozvole?</w:t>
            </w:r>
          </w:p>
        </w:tc>
        <w:tc>
          <w:tcPr>
            <w:tcW w:w="7229" w:type="dxa"/>
          </w:tcPr>
          <w:p w14:paraId="64AC0222" w14:textId="77777777" w:rsidR="004E0ACD" w:rsidRPr="00A8628C" w:rsidRDefault="004E0ACD" w:rsidP="00835B32">
            <w:pPr>
              <w:rPr>
                <w:rFonts w:cstheme="minorHAnsi"/>
              </w:rPr>
            </w:pPr>
            <w:r w:rsidRPr="00A8628C">
              <w:rPr>
                <w:rFonts w:cstheme="minorHAnsi"/>
              </w:rPr>
              <w:t>Izmjene tijekom građenja, obvezni podrobniji sadržaj i elementi projekata, način opremanja, uvjeti promjene sadržaja, označavanje projekata i drugo propisani su propisima iz područja gradnje odnosno Zakonom o gradnji te Pravilnikom o obveznom sadržaju i opremanju projekata građevina. Sukladno članku 106.a Zakona o gradnji investitor (korisnik) je dužan ishoditi izmjenu i/ili dopunu građevinske dozvole ako tijekom građenja namjerava na građevini učiniti izmjene kojima se mijenja usklađenost građevine s utvrđenim lokacijskim uvjetima ili izmjene tijekom građenja kojima se utječe na ispunjavanje bilo kojeg temeljnog zahtjeva za građevinu. Temeljni zahtjevi za građevinu propisani su Zakonom o gradnji. Nadalje, sukladno članku 68. istog zakona Glavni projekt je skup međusobno usklađenih projekata kojima se daje tehničko rješenje građevine i dokazuje ispunjavanje temeljnih zahtjeva za građevinu te drugih propisanih i određenih zahtjeva i uvjeta. Sukladno članku 66. istog zakona projekti, odnosno njihovi dijelovi izrađuju se tako da je onemogućena promjena njihova sadržaja, odnosno zamjena njihovih dijelova, osim u propisanom slučaju.</w:t>
            </w:r>
          </w:p>
          <w:p w14:paraId="6F2A0141" w14:textId="7DB6A239" w:rsidR="004E0ACD" w:rsidRPr="00A8628C" w:rsidRDefault="004E0ACD" w:rsidP="00835B32">
            <w:pPr>
              <w:rPr>
                <w:rFonts w:cstheme="minorHAnsi"/>
              </w:rPr>
            </w:pPr>
            <w:r w:rsidRPr="00A8628C">
              <w:rPr>
                <w:rFonts w:cstheme="minorHAnsi"/>
              </w:rPr>
              <w:t>Slijedom svega navedenog, u slučaju uvođenja automatizacije/digitalizacije procesa</w:t>
            </w:r>
            <w:r w:rsidR="006E3390">
              <w:rPr>
                <w:rFonts w:cstheme="minorHAnsi"/>
              </w:rPr>
              <w:t xml:space="preserve"> </w:t>
            </w:r>
            <w:r w:rsidRPr="00A8628C">
              <w:rPr>
                <w:rFonts w:cstheme="minorHAnsi"/>
              </w:rPr>
              <w:t>unutar projekta izgradnje/rekonstrukcije nerazvrstane ceste potrebno je uz izmjenu glavnog projekta ishoditi izmjenu/dopunu građevinske dozvole ili drugi akt nadležnog upravnog tijela kojim se potvrđuje da se izmjenama tijekom građenja ne mijenja usklađenost građevine s utvrđenim lokacijskim uvjetima niti se utječe na ispunjavanje bilo kojeg temeljnog zahtjeva za građevinu. Uz to, potrebno je u sklopu Opisa projekta (izrađenog prema Prilogu 6. natječaja – poglavlje 3.4.3.) opisati radove, opremu i instalacije kojom se omogućuje nova automatizacija,</w:t>
            </w:r>
            <w:r w:rsidR="00060219">
              <w:rPr>
                <w:rFonts w:cstheme="minorHAnsi"/>
              </w:rPr>
              <w:t xml:space="preserve"> </w:t>
            </w:r>
            <w:r w:rsidRPr="00A8628C">
              <w:rPr>
                <w:rFonts w:cstheme="minorHAnsi"/>
              </w:rPr>
              <w:t>digitalizacija, robotizacija i/ili bilježenje/praćenje parametara odnosno prikazati/dokazati na koji će način radovi/oprema/instalacije predviđeni projektom omogućiti novu automatizaciju, digitalizaciju, robotizaciju i/ili bilježenje/praćenje parametara nakon provedbe projekta.</w:t>
            </w:r>
          </w:p>
        </w:tc>
      </w:tr>
      <w:tr w:rsidR="00047CEF" w:rsidRPr="00A8628C" w14:paraId="2E8F4438" w14:textId="77777777" w:rsidTr="00835B32">
        <w:tc>
          <w:tcPr>
            <w:tcW w:w="710" w:type="dxa"/>
          </w:tcPr>
          <w:p w14:paraId="5C76B2C6" w14:textId="13081173" w:rsidR="00047CEF" w:rsidRPr="00A8628C" w:rsidRDefault="00A83ACE" w:rsidP="00835B32">
            <w:pPr>
              <w:tabs>
                <w:tab w:val="left" w:pos="360"/>
              </w:tabs>
              <w:ind w:right="27"/>
              <w:rPr>
                <w:rFonts w:cstheme="minorHAnsi"/>
              </w:rPr>
            </w:pPr>
            <w:r>
              <w:rPr>
                <w:rFonts w:cstheme="minorHAnsi"/>
              </w:rPr>
              <w:lastRenderedPageBreak/>
              <w:t>49</w:t>
            </w:r>
            <w:r w:rsidR="00ED6B7C">
              <w:rPr>
                <w:rFonts w:cstheme="minorHAnsi"/>
              </w:rPr>
              <w:t>.</w:t>
            </w:r>
          </w:p>
        </w:tc>
        <w:tc>
          <w:tcPr>
            <w:tcW w:w="6095" w:type="dxa"/>
          </w:tcPr>
          <w:p w14:paraId="50B52B33" w14:textId="77777777" w:rsidR="00047CEF" w:rsidRPr="00A8628C" w:rsidRDefault="00047CEF" w:rsidP="00835B32">
            <w:pPr>
              <w:rPr>
                <w:rFonts w:cstheme="minorHAnsi"/>
              </w:rPr>
            </w:pPr>
            <w:r w:rsidRPr="00A8628C">
              <w:rPr>
                <w:rFonts w:cstheme="minorHAnsi"/>
              </w:rPr>
              <w:t>Koliko godina unatrag se gleda  već" dobivena potpora iz EPFRR" u kontekstu kriterija odabira</w:t>
            </w:r>
          </w:p>
        </w:tc>
        <w:tc>
          <w:tcPr>
            <w:tcW w:w="7229" w:type="dxa"/>
          </w:tcPr>
          <w:p w14:paraId="51471220" w14:textId="77777777" w:rsidR="00047CEF" w:rsidRPr="00A8628C" w:rsidRDefault="00047CEF" w:rsidP="00835B32">
            <w:pPr>
              <w:rPr>
                <w:rFonts w:cstheme="minorHAnsi"/>
              </w:rPr>
            </w:pPr>
            <w:r w:rsidRPr="00A8628C">
              <w:rPr>
                <w:rFonts w:cstheme="minorHAnsi"/>
              </w:rPr>
              <w:t>U pojašnjenju kriterija odabira broj 4 u Prilogu 2. Pravilnika je navedeno da korisnik može ostvariti bodove za navedeni kriterij ako nema sklopljen ugovor o financiranju u tipu operacije 7.2.2. „Ulaganja u građenje nerazvrstanih cesta“ iz Programa ruralnog razvoja Republike Hrvatske za razdoblje 2014. – 2020. (što uključuje i  prijelazno razdoblje 2021. i 2022. godine).</w:t>
            </w:r>
          </w:p>
        </w:tc>
      </w:tr>
      <w:tr w:rsidR="006369B6" w:rsidRPr="00A8628C" w14:paraId="3DBBF910" w14:textId="77777777" w:rsidTr="00835B32">
        <w:tc>
          <w:tcPr>
            <w:tcW w:w="710" w:type="dxa"/>
          </w:tcPr>
          <w:p w14:paraId="4938F614" w14:textId="7A642604" w:rsidR="006369B6" w:rsidRPr="00A8628C" w:rsidRDefault="00821281" w:rsidP="00835B32">
            <w:pPr>
              <w:tabs>
                <w:tab w:val="left" w:pos="22"/>
                <w:tab w:val="left" w:pos="360"/>
              </w:tabs>
              <w:ind w:right="27"/>
              <w:rPr>
                <w:rFonts w:cstheme="minorHAnsi"/>
              </w:rPr>
            </w:pPr>
            <w:r>
              <w:rPr>
                <w:rFonts w:cstheme="minorHAnsi"/>
              </w:rPr>
              <w:t>5</w:t>
            </w:r>
            <w:r w:rsidR="00A83ACE">
              <w:rPr>
                <w:rFonts w:cstheme="minorHAnsi"/>
              </w:rPr>
              <w:t>0</w:t>
            </w:r>
            <w:r w:rsidR="006369B6">
              <w:rPr>
                <w:rFonts w:cstheme="minorHAnsi"/>
              </w:rPr>
              <w:t>.</w:t>
            </w:r>
          </w:p>
        </w:tc>
        <w:tc>
          <w:tcPr>
            <w:tcW w:w="6095" w:type="dxa"/>
          </w:tcPr>
          <w:p w14:paraId="29454006" w14:textId="77777777" w:rsidR="006369B6" w:rsidRPr="00A8628C" w:rsidRDefault="006369B6" w:rsidP="00835B32">
            <w:pPr>
              <w:rPr>
                <w:rFonts w:cstheme="minorHAnsi"/>
              </w:rPr>
            </w:pPr>
            <w:r w:rsidRPr="00A8628C">
              <w:rPr>
                <w:rFonts w:cstheme="minorHAnsi"/>
              </w:rPr>
              <w:t>Ukoliko unutar funkcionalne cjeline imamo nerazvrstane ceste koje se rekonstruiraju, ali i one koje se na novo grade, kako određujemo vrstu građenja, odnosno da li si dodjeljujemo bodove za ulaganje u izgradnju ili bodove za rekonstrukciju?</w:t>
            </w:r>
          </w:p>
        </w:tc>
        <w:tc>
          <w:tcPr>
            <w:tcW w:w="7229" w:type="dxa"/>
          </w:tcPr>
          <w:p w14:paraId="60B5E917" w14:textId="77777777" w:rsidR="006369B6" w:rsidRPr="00A8628C" w:rsidRDefault="006369B6" w:rsidP="00835B32">
            <w:pPr>
              <w:rPr>
                <w:rFonts w:cstheme="minorHAnsi"/>
              </w:rPr>
            </w:pPr>
            <w:r w:rsidRPr="00A8628C">
              <w:rPr>
                <w:rFonts w:cstheme="minorHAnsi"/>
              </w:rPr>
              <w:t xml:space="preserve">Potpora se dodjeljuje za jednu nerazvrstanu cestu (čl. 8. st. 2. </w:t>
            </w:r>
            <w:proofErr w:type="spellStart"/>
            <w:r w:rsidRPr="00A8628C">
              <w:rPr>
                <w:rFonts w:cstheme="minorHAnsi"/>
              </w:rPr>
              <w:t>podst</w:t>
            </w:r>
            <w:proofErr w:type="spellEnd"/>
            <w:r w:rsidRPr="00A8628C">
              <w:rPr>
                <w:rFonts w:cstheme="minorHAnsi"/>
              </w:rPr>
              <w:t>. r) Pravilnika) te ako korisnik traži potporu za više nerazvrstanih cesta, projekt nije prihvatljiv.</w:t>
            </w:r>
          </w:p>
        </w:tc>
      </w:tr>
    </w:tbl>
    <w:p w14:paraId="6F4EAF41" w14:textId="77777777" w:rsidR="00B502D7" w:rsidRPr="00A8628C" w:rsidRDefault="00B502D7">
      <w:pPr>
        <w:rPr>
          <w:rFonts w:cstheme="minorHAnsi"/>
        </w:rPr>
      </w:pPr>
    </w:p>
    <w:p w14:paraId="38A645A7" w14:textId="77777777" w:rsidR="00A968F9" w:rsidRPr="00A8628C" w:rsidRDefault="00A968F9">
      <w:pPr>
        <w:rPr>
          <w:rFonts w:cstheme="minorHAnsi"/>
        </w:rPr>
      </w:pPr>
    </w:p>
    <w:p w14:paraId="5DCAE704" w14:textId="77777777" w:rsidR="00B502D7" w:rsidRPr="00A8628C" w:rsidRDefault="00B502D7">
      <w:pPr>
        <w:rPr>
          <w:rFonts w:cstheme="minorHAnsi"/>
        </w:rPr>
      </w:pPr>
    </w:p>
    <w:tbl>
      <w:tblPr>
        <w:tblStyle w:val="Reetkatablice"/>
        <w:tblW w:w="14034" w:type="dxa"/>
        <w:tblInd w:w="-289" w:type="dxa"/>
        <w:tblLayout w:type="fixed"/>
        <w:tblLook w:val="04A0" w:firstRow="1" w:lastRow="0" w:firstColumn="1" w:lastColumn="0" w:noHBand="0" w:noVBand="1"/>
      </w:tblPr>
      <w:tblGrid>
        <w:gridCol w:w="710"/>
        <w:gridCol w:w="6095"/>
        <w:gridCol w:w="7229"/>
      </w:tblGrid>
      <w:tr w:rsidR="00B502D7" w:rsidRPr="00A8628C" w14:paraId="39F53D41" w14:textId="77777777" w:rsidTr="00690727">
        <w:tc>
          <w:tcPr>
            <w:tcW w:w="14034" w:type="dxa"/>
            <w:gridSpan w:val="3"/>
            <w:shd w:val="clear" w:color="auto" w:fill="FFF2CC" w:themeFill="accent4" w:themeFillTint="33"/>
          </w:tcPr>
          <w:p w14:paraId="4C0D6C01" w14:textId="77777777" w:rsidR="00B502D7" w:rsidRPr="00A8628C" w:rsidRDefault="00A968F9" w:rsidP="00690727">
            <w:pPr>
              <w:spacing w:before="60" w:after="60"/>
              <w:jc w:val="center"/>
              <w:rPr>
                <w:rFonts w:cstheme="minorHAnsi"/>
                <w:b/>
                <w:u w:val="single"/>
              </w:rPr>
            </w:pPr>
            <w:bookmarkStart w:id="5" w:name="_Hlk157070934"/>
            <w:r>
              <w:rPr>
                <w:rFonts w:cstheme="minorHAnsi"/>
                <w:b/>
                <w:u w:val="single"/>
              </w:rPr>
              <w:t>DOKUMENTACIJA</w:t>
            </w:r>
          </w:p>
        </w:tc>
      </w:tr>
      <w:tr w:rsidR="00B502D7" w:rsidRPr="00A8628C" w14:paraId="7A0F2850" w14:textId="77777777" w:rsidTr="00690727">
        <w:tc>
          <w:tcPr>
            <w:tcW w:w="710" w:type="dxa"/>
            <w:shd w:val="clear" w:color="auto" w:fill="FFF2CC" w:themeFill="accent4" w:themeFillTint="33"/>
          </w:tcPr>
          <w:p w14:paraId="103BA6C1" w14:textId="77777777" w:rsidR="00B502D7" w:rsidRPr="00A8628C" w:rsidRDefault="00B502D7" w:rsidP="00690727">
            <w:pPr>
              <w:spacing w:before="60" w:after="60"/>
              <w:jc w:val="center"/>
              <w:rPr>
                <w:rFonts w:cstheme="minorHAnsi"/>
                <w:b/>
              </w:rPr>
            </w:pPr>
            <w:r w:rsidRPr="00A8628C">
              <w:rPr>
                <w:rFonts w:cstheme="minorHAnsi"/>
                <w:b/>
              </w:rPr>
              <w:t>R.br.</w:t>
            </w:r>
          </w:p>
        </w:tc>
        <w:tc>
          <w:tcPr>
            <w:tcW w:w="6095" w:type="dxa"/>
            <w:shd w:val="clear" w:color="auto" w:fill="FFF2CC" w:themeFill="accent4" w:themeFillTint="33"/>
          </w:tcPr>
          <w:p w14:paraId="5B79002B" w14:textId="77777777" w:rsidR="00B502D7" w:rsidRPr="00A8628C" w:rsidRDefault="00B502D7" w:rsidP="00690727">
            <w:pPr>
              <w:spacing w:before="60" w:after="60"/>
              <w:jc w:val="center"/>
              <w:rPr>
                <w:rFonts w:cstheme="minorHAnsi"/>
                <w:b/>
              </w:rPr>
            </w:pPr>
            <w:r w:rsidRPr="00A8628C">
              <w:rPr>
                <w:rFonts w:cstheme="minorHAnsi"/>
                <w:b/>
              </w:rPr>
              <w:t>PITANJE</w:t>
            </w:r>
          </w:p>
        </w:tc>
        <w:tc>
          <w:tcPr>
            <w:tcW w:w="7229" w:type="dxa"/>
            <w:shd w:val="clear" w:color="auto" w:fill="FFF2CC" w:themeFill="accent4" w:themeFillTint="33"/>
          </w:tcPr>
          <w:p w14:paraId="4C086B74" w14:textId="77777777" w:rsidR="00B502D7" w:rsidRPr="00A8628C" w:rsidRDefault="00B502D7" w:rsidP="00690727">
            <w:pPr>
              <w:spacing w:before="60" w:after="60"/>
              <w:jc w:val="center"/>
              <w:rPr>
                <w:rFonts w:cstheme="minorHAnsi"/>
                <w:b/>
              </w:rPr>
            </w:pPr>
            <w:r w:rsidRPr="00A8628C">
              <w:rPr>
                <w:rFonts w:cstheme="minorHAnsi"/>
                <w:b/>
              </w:rPr>
              <w:t>ODGOVOR</w:t>
            </w:r>
          </w:p>
        </w:tc>
      </w:tr>
      <w:bookmarkEnd w:id="5"/>
      <w:tr w:rsidR="00B502D7" w:rsidRPr="00A8628C" w14:paraId="27294C72" w14:textId="77777777" w:rsidTr="00690727">
        <w:tc>
          <w:tcPr>
            <w:tcW w:w="710" w:type="dxa"/>
          </w:tcPr>
          <w:p w14:paraId="328A89D6" w14:textId="55EF9030" w:rsidR="00B502D7" w:rsidRPr="00A8628C" w:rsidRDefault="00821281" w:rsidP="006F23BC">
            <w:pPr>
              <w:tabs>
                <w:tab w:val="left" w:pos="22"/>
              </w:tabs>
              <w:ind w:right="27"/>
              <w:rPr>
                <w:rFonts w:cstheme="minorHAnsi"/>
              </w:rPr>
            </w:pPr>
            <w:r>
              <w:rPr>
                <w:rFonts w:cstheme="minorHAnsi"/>
              </w:rPr>
              <w:t>5</w:t>
            </w:r>
            <w:r w:rsidR="00A83ACE">
              <w:rPr>
                <w:rFonts w:cstheme="minorHAnsi"/>
              </w:rPr>
              <w:t>1</w:t>
            </w:r>
            <w:r w:rsidR="006F23BC" w:rsidRPr="00A8628C">
              <w:rPr>
                <w:rFonts w:cstheme="minorHAnsi"/>
              </w:rPr>
              <w:t>.</w:t>
            </w:r>
          </w:p>
        </w:tc>
        <w:tc>
          <w:tcPr>
            <w:tcW w:w="6095" w:type="dxa"/>
          </w:tcPr>
          <w:p w14:paraId="07D6AB7D" w14:textId="77777777" w:rsidR="00B502D7" w:rsidRPr="00A8628C" w:rsidRDefault="00B502D7" w:rsidP="00690727">
            <w:pPr>
              <w:rPr>
                <w:rFonts w:cstheme="minorHAnsi"/>
              </w:rPr>
            </w:pPr>
            <w:r w:rsidRPr="00A8628C">
              <w:rPr>
                <w:rFonts w:cstheme="minorHAnsi"/>
              </w:rPr>
              <w:t>U dokumentaciji za podnošenje zahtjeva potrebno je dostaviti  Mišljenje izdano od središnjeg tijela nadležnog za zaštitu okoliša i zaštitu prirode (Ministarstva gospodarstva i održivog razvoja) kojim se dokazuje da za planirani zahvat nije potrebno provesti postupak ocjene o potrebi procjene utjecaja zahvata na okoliš niti postupak ocjene prihvatljivosti zahvata za ekološku mrežu. Da li je isto potrebno ukoliko imamo Očitovanje Županije odjela za održivi razvoj u kojem navode kako zahvat nije unutar niti jedne od pet kategorija zaštite prirode, kao niti da nije na popisu zahvata u Prilozima I, II i III Uredbe o procjeni utjecaja zahvata na okoliš i nije potrebno provesti postupak procjene niti ocjene o potrebi procjene utjecaja zahvata na okoliš.</w:t>
            </w:r>
          </w:p>
        </w:tc>
        <w:tc>
          <w:tcPr>
            <w:tcW w:w="7229" w:type="dxa"/>
          </w:tcPr>
          <w:p w14:paraId="517D9E98" w14:textId="77777777" w:rsidR="00B502D7" w:rsidRPr="00A8628C" w:rsidRDefault="00B502D7" w:rsidP="00690727">
            <w:pPr>
              <w:rPr>
                <w:rFonts w:cstheme="minorHAnsi"/>
              </w:rPr>
            </w:pPr>
            <w:r w:rsidRPr="00A8628C">
              <w:rPr>
                <w:rFonts w:cstheme="minorHAnsi"/>
              </w:rPr>
              <w:t>Obvezna dokumentacija navedena je u Prilogu 1 Natječaja. Korisnik je obvezan dostaviti Rješenje ili Mišljenje Ministarstva gospodarstva i održivog razvoja, sukladno primjenjivim zakonskim propisima koji uređuju područja zaštite okoliša i zaštite prirode ovisno o vrsti projekta/zahvata i lokaciji projekta/zahvata.</w:t>
            </w:r>
          </w:p>
          <w:p w14:paraId="5DDCC8B8" w14:textId="379C7F4B" w:rsidR="00B502D7" w:rsidRPr="00A8628C" w:rsidRDefault="00B502D7" w:rsidP="008147F1">
            <w:pPr>
              <w:rPr>
                <w:rFonts w:cstheme="minorHAnsi"/>
              </w:rPr>
            </w:pPr>
            <w:r w:rsidRPr="00A8628C">
              <w:rPr>
                <w:rFonts w:cstheme="minorHAnsi"/>
              </w:rPr>
              <w:t xml:space="preserve">Dostavljenim Rješenjem ili Mišljenjem Ministarstva gospodarstva i održivog razvoja mora biti dokazano da planirani projekt (planirani zahvat) za koji se podnosi zahtjev za potporu nema značajan negativan utjecaj na okoliš niti na ciljeve očuvanja i cjelovitost područja ekološke mreže odnosno da je na temelju Elaborata zaštite okoliša i zahtjeva nositelja zahvata proveden postupak ocjene o potrebi procjene utjecaja zahvata na okoliš (kojim je utvrđeno da nije potrebno provesti procjenu utjecaja zahvata na okoliš) i/ili da je proveden postupak procjene utjecaja zahvata na okoliš (na temelju kojeg je doneseno rješenje o prihvatljivosti zahvata za okoliš) i da je proveden postupak ocjene prihvatljivosti zahvata za ekološku mrežu (na temelju kojeg je doneseno rješenje o prihvatljivosti zahvata za ekološku mrežu) ili da je na </w:t>
            </w:r>
            <w:r w:rsidRPr="00A8628C">
              <w:rPr>
                <w:rFonts w:cstheme="minorHAnsi"/>
              </w:rPr>
              <w:lastRenderedPageBreak/>
              <w:t>temelju zahtjeva nositelja zahvata izdano Mišljenje Ministarstva gospodarstva i održivog razvoja da nije</w:t>
            </w:r>
            <w:r w:rsidR="006B279F">
              <w:rPr>
                <w:rFonts w:cstheme="minorHAnsi"/>
              </w:rPr>
              <w:t xml:space="preserve"> </w:t>
            </w:r>
            <w:r w:rsidRPr="00A8628C">
              <w:rPr>
                <w:rFonts w:cstheme="minorHAnsi"/>
              </w:rPr>
              <w:t>potrebno provesti postupak ocjene o potrebi procjene utjecaja zahvata na okoliš te da nije potrebno provesti postupak ocjene prihvatljivosti zahvata za ekološku mrežu.</w:t>
            </w:r>
          </w:p>
          <w:p w14:paraId="67E7154E" w14:textId="405BD4BD" w:rsidR="00B502D7" w:rsidRPr="00A8628C" w:rsidRDefault="00B502D7" w:rsidP="00690727">
            <w:pPr>
              <w:rPr>
                <w:rFonts w:cstheme="minorHAnsi"/>
              </w:rPr>
            </w:pPr>
            <w:r w:rsidRPr="00A8628C">
              <w:rPr>
                <w:rFonts w:cstheme="minorHAnsi"/>
                <w:b/>
                <w:bCs/>
              </w:rPr>
              <w:t>S obzirom na to da su zahvati cesta navedeni u Prilogu II Uredbe o procjeni utjecaja zahvata na okoli</w:t>
            </w:r>
            <w:r w:rsidRPr="00A8628C">
              <w:rPr>
                <w:rFonts w:cstheme="minorHAnsi"/>
              </w:rPr>
              <w:t xml:space="preserve">š (NN 61/2014, 3/2017), Rješenje ili Mišljenje </w:t>
            </w:r>
            <w:r w:rsidRPr="00A8628C">
              <w:rPr>
                <w:rFonts w:cstheme="minorHAnsi"/>
                <w:b/>
                <w:bCs/>
              </w:rPr>
              <w:t>Ministarstva gospodarstva i održivog razvoja</w:t>
            </w:r>
            <w:r w:rsidRPr="00A8628C">
              <w:rPr>
                <w:rFonts w:cstheme="minorHAnsi"/>
              </w:rPr>
              <w:t xml:space="preserve"> je obvezno za sve projekte nerazvrstanih cesta. Stoga, očitovanje tijela u županiji nije odgovarajući dokument koji je propisan Natječajem, već je potrebno ishoditi i dostaviti Rješenje ili Mišljenje izdano od središnjeg tijela, to jest od Ministarstva gospodarstva i održivog razvoja.</w:t>
            </w:r>
          </w:p>
        </w:tc>
      </w:tr>
      <w:tr w:rsidR="004E0ACD" w:rsidRPr="00A8628C" w14:paraId="5C681124" w14:textId="77777777" w:rsidTr="00835B32">
        <w:tc>
          <w:tcPr>
            <w:tcW w:w="710" w:type="dxa"/>
          </w:tcPr>
          <w:p w14:paraId="76667599" w14:textId="34F5DB99" w:rsidR="004E0ACD" w:rsidRPr="00A8628C" w:rsidRDefault="00AF3BC9" w:rsidP="00835B32">
            <w:pPr>
              <w:tabs>
                <w:tab w:val="left" w:pos="22"/>
              </w:tabs>
              <w:ind w:right="27"/>
              <w:rPr>
                <w:rFonts w:cstheme="minorHAnsi"/>
              </w:rPr>
            </w:pPr>
            <w:r>
              <w:rPr>
                <w:rFonts w:cstheme="minorHAnsi"/>
              </w:rPr>
              <w:lastRenderedPageBreak/>
              <w:t>5</w:t>
            </w:r>
            <w:r w:rsidR="00A83ACE">
              <w:rPr>
                <w:rFonts w:cstheme="minorHAnsi"/>
              </w:rPr>
              <w:t>2</w:t>
            </w:r>
            <w:r w:rsidR="004E0ACD" w:rsidRPr="00A8628C">
              <w:rPr>
                <w:rFonts w:cstheme="minorHAnsi"/>
              </w:rPr>
              <w:t>.</w:t>
            </w:r>
          </w:p>
        </w:tc>
        <w:tc>
          <w:tcPr>
            <w:tcW w:w="6095" w:type="dxa"/>
          </w:tcPr>
          <w:p w14:paraId="53BA53A9" w14:textId="77777777" w:rsidR="004E0ACD" w:rsidRPr="00A8628C" w:rsidRDefault="004E0ACD" w:rsidP="00835B32">
            <w:pPr>
              <w:rPr>
                <w:rFonts w:cstheme="minorHAnsi"/>
              </w:rPr>
            </w:pPr>
            <w:r w:rsidRPr="00A8628C">
              <w:rPr>
                <w:rFonts w:cstheme="minorHAnsi"/>
              </w:rPr>
              <w:t>U Prilogu 1. „Dokumentacija za podnošenje zahtjeva za potporu“ predmetnog natječaja, pod dokumentacijom koju je moguće dopuniti nalazi se i pravomoćna građevinska dozvola. Prema tome, projekt koji u trenutku predaje Zahtjeva za potporom nema ishođenu pravomoćnu građevinsku dozvolu te istu ishodi nakon predaje Zahtjeva za potporom, a prije evaluacije projekta, pravomoćna građevinska dozvola će biti prihvaćena bez obzira na datum izdavanja iste?</w:t>
            </w:r>
          </w:p>
        </w:tc>
        <w:tc>
          <w:tcPr>
            <w:tcW w:w="7229" w:type="dxa"/>
          </w:tcPr>
          <w:p w14:paraId="2E285595" w14:textId="77777777" w:rsidR="004E0ACD" w:rsidRPr="00A8628C" w:rsidRDefault="004E0ACD" w:rsidP="00835B32">
            <w:pPr>
              <w:rPr>
                <w:rFonts w:cstheme="minorHAnsi"/>
              </w:rPr>
            </w:pPr>
            <w:r w:rsidRPr="00A8628C">
              <w:rPr>
                <w:rFonts w:cstheme="minorHAnsi"/>
              </w:rPr>
              <w:t>U Prilogu 1 Natječaja navedena je dokumentacija za podnošenje prvog dijela zahtjeva za potporu te je navedena dokumentacija koju nije moguće dostaviti u dopuni kao i dokumentacija koju je moguće dopuniti. Pravomoćna građevinska dozvola, izdana od strane upravnog tijela nadležnog za upravne poslove graditeljstva na temelju Zakona o gradnji (</w:t>
            </w:r>
            <w:proofErr w:type="spellStart"/>
            <w:r w:rsidRPr="00A8628C">
              <w:rPr>
                <w:rFonts w:cstheme="minorHAnsi"/>
              </w:rPr>
              <w:t>eDozvola</w:t>
            </w:r>
            <w:proofErr w:type="spellEnd"/>
            <w:r w:rsidRPr="00A8628C">
              <w:rPr>
                <w:rFonts w:cstheme="minorHAnsi"/>
              </w:rPr>
              <w:t xml:space="preserve"> u obliku elektroničkog zapisa i Potvrda o pravomoćnosti akta) ne spada među dokumentacijom koju nije moguće dostaviti u dopuni, nego među dokumentacijom koju je moguće dopuniti.</w:t>
            </w:r>
          </w:p>
        </w:tc>
      </w:tr>
      <w:tr w:rsidR="00CD4EBD" w:rsidRPr="00A8628C" w14:paraId="289D54A6" w14:textId="77777777" w:rsidTr="00835B32">
        <w:tc>
          <w:tcPr>
            <w:tcW w:w="710" w:type="dxa"/>
          </w:tcPr>
          <w:p w14:paraId="0CAE87DA" w14:textId="439D7C10" w:rsidR="00CD4EBD" w:rsidRPr="00A8628C" w:rsidRDefault="00AF3BC9" w:rsidP="00835B32">
            <w:pPr>
              <w:tabs>
                <w:tab w:val="left" w:pos="22"/>
                <w:tab w:val="left" w:pos="360"/>
              </w:tabs>
              <w:ind w:right="27"/>
              <w:rPr>
                <w:rFonts w:cstheme="minorHAnsi"/>
              </w:rPr>
            </w:pPr>
            <w:r>
              <w:rPr>
                <w:rFonts w:cstheme="minorHAnsi"/>
              </w:rPr>
              <w:t>5</w:t>
            </w:r>
            <w:r w:rsidR="00A83ACE">
              <w:rPr>
                <w:rFonts w:cstheme="minorHAnsi"/>
              </w:rPr>
              <w:t>3</w:t>
            </w:r>
            <w:r w:rsidR="00CD4EBD">
              <w:rPr>
                <w:rFonts w:cstheme="minorHAnsi"/>
              </w:rPr>
              <w:t>.</w:t>
            </w:r>
          </w:p>
        </w:tc>
        <w:tc>
          <w:tcPr>
            <w:tcW w:w="6095" w:type="dxa"/>
          </w:tcPr>
          <w:p w14:paraId="1E9E7A4F" w14:textId="77777777" w:rsidR="00CD4EBD" w:rsidRPr="00A8628C" w:rsidRDefault="00CD4EBD" w:rsidP="00835B32">
            <w:pPr>
              <w:rPr>
                <w:rFonts w:cstheme="minorHAnsi"/>
              </w:rPr>
            </w:pPr>
            <w:r w:rsidRPr="00A8628C">
              <w:rPr>
                <w:rFonts w:cstheme="minorHAnsi"/>
              </w:rPr>
              <w:t xml:space="preserve">Gdje je moguće pronaći Plan nabave/Tablica troškova i izračuna potpore? U Prilogu 1. Dokumentacija za podnošenje prvog dijela zahtjeva za potporu navedeno da se nalazi na sljedećoj putanji "ZPP 2023.-2027.” / Intervencije za ruralni razvoj/ 73.13. Ulaganja – Potpora javnoj infrastrukturi u ruralnim područjima/ Vezani dokumenti / mapa „Predlošci i upute I - 73.13. 1. Natječaj", no isti nije moguće pronaći na navedenoj lokaciji.  </w:t>
            </w:r>
          </w:p>
        </w:tc>
        <w:tc>
          <w:tcPr>
            <w:tcW w:w="7229" w:type="dxa"/>
          </w:tcPr>
          <w:p w14:paraId="40C6E072" w14:textId="02196D48" w:rsidR="00CD4EBD" w:rsidRPr="00A8628C" w:rsidRDefault="00CD4EBD" w:rsidP="00835B32">
            <w:pPr>
              <w:rPr>
                <w:rFonts w:cstheme="minorHAnsi"/>
              </w:rPr>
            </w:pPr>
            <w:r w:rsidRPr="00A8628C">
              <w:rPr>
                <w:rFonts w:cstheme="minorHAnsi"/>
              </w:rPr>
              <w:t>S obzirom da je rok za podnošenje prvog dijela zahtjeva za potporu od 04. ožujak 2024. do 04. travnja 2024 mapa „Predlošci i upute I-73.13.1. Natječaj“ još nije</w:t>
            </w:r>
            <w:r w:rsidR="000838A5">
              <w:rPr>
                <w:rFonts w:cstheme="minorHAnsi"/>
              </w:rPr>
              <w:t xml:space="preserve"> objavljena</w:t>
            </w:r>
            <w:r w:rsidRPr="00A8628C">
              <w:rPr>
                <w:rFonts w:cstheme="minorHAnsi"/>
              </w:rPr>
              <w:t xml:space="preserve"> na stranici </w:t>
            </w:r>
            <w:hyperlink r:id="rId12" w:history="1">
              <w:r w:rsidRPr="00A8628C">
                <w:rPr>
                  <w:rStyle w:val="Hiperveza"/>
                  <w:rFonts w:cstheme="minorHAnsi"/>
                  <w:color w:val="auto"/>
                </w:rPr>
                <w:t>www.apprrr.hr</w:t>
              </w:r>
            </w:hyperlink>
            <w:r w:rsidRPr="00A8628C">
              <w:rPr>
                <w:rFonts w:cstheme="minorHAnsi"/>
              </w:rPr>
              <w:t>. Mapa će biti dostupna najkasnije 10 dana prije početka podnošenja zahtjeva te će korisnici moći na vrijeme popuniti potrebne predloške.</w:t>
            </w:r>
          </w:p>
        </w:tc>
      </w:tr>
      <w:tr w:rsidR="003A3493" w:rsidRPr="00A8628C" w14:paraId="420C8C91" w14:textId="77777777" w:rsidTr="00835B32">
        <w:tc>
          <w:tcPr>
            <w:tcW w:w="710" w:type="dxa"/>
          </w:tcPr>
          <w:p w14:paraId="1F45AA7A" w14:textId="1014302C" w:rsidR="003A3493" w:rsidRPr="00A8628C" w:rsidRDefault="00AF3BC9" w:rsidP="00835B32">
            <w:pPr>
              <w:tabs>
                <w:tab w:val="left" w:pos="22"/>
              </w:tabs>
              <w:ind w:right="27"/>
              <w:rPr>
                <w:rFonts w:cstheme="minorHAnsi"/>
              </w:rPr>
            </w:pPr>
            <w:r>
              <w:rPr>
                <w:rFonts w:cstheme="minorHAnsi"/>
              </w:rPr>
              <w:t>5</w:t>
            </w:r>
            <w:r w:rsidR="00A83ACE">
              <w:rPr>
                <w:rFonts w:cstheme="minorHAnsi"/>
              </w:rPr>
              <w:t>4</w:t>
            </w:r>
            <w:r w:rsidR="003A3493">
              <w:rPr>
                <w:rFonts w:cstheme="minorHAnsi"/>
              </w:rPr>
              <w:t>.</w:t>
            </w:r>
          </w:p>
        </w:tc>
        <w:tc>
          <w:tcPr>
            <w:tcW w:w="6095" w:type="dxa"/>
          </w:tcPr>
          <w:p w14:paraId="4EA9C823" w14:textId="77777777" w:rsidR="003A3493" w:rsidRPr="00A8628C" w:rsidRDefault="003A3493" w:rsidP="00835B32">
            <w:pPr>
              <w:rPr>
                <w:rFonts w:cstheme="minorHAnsi"/>
              </w:rPr>
            </w:pPr>
            <w:r w:rsidRPr="00A8628C">
              <w:rPr>
                <w:rFonts w:cstheme="minorHAnsi"/>
              </w:rPr>
              <w:t>Kako su neki projekti već unaprijed pripremljeni i imaju građevinsku dozvolu za nerazvrstane ceste kako je moguće dopuniti tehnički opis sa dijelovima koji se odnose na okolišne politike i horizontalna načela a da se ne ide u kompliciranu izmjenu glavnog projekta i građevinske dozvole</w:t>
            </w:r>
          </w:p>
        </w:tc>
        <w:tc>
          <w:tcPr>
            <w:tcW w:w="7229" w:type="dxa"/>
          </w:tcPr>
          <w:p w14:paraId="626FBAEF" w14:textId="77777777" w:rsidR="003A3493" w:rsidRPr="00A8628C" w:rsidRDefault="003A3493" w:rsidP="00835B32">
            <w:pPr>
              <w:rPr>
                <w:rFonts w:cstheme="minorHAnsi"/>
              </w:rPr>
            </w:pPr>
            <w:r w:rsidRPr="00A8628C">
              <w:rPr>
                <w:rFonts w:cstheme="minorHAnsi"/>
              </w:rPr>
              <w:t xml:space="preserve">Glavni projekt, obvezni podrobniji sadržaj i elementi projekata, način opremanja, uvjeti promjene sadržaja, označavanje projekata i drugo propisani su Zakonom o gradnji i Pravilnikom o obveznom sadržaju i opremanju projekata građevina. Sukladno članku 106.a Zakona o gradnji investitor (korisnik) je dužan ishoditi izmjenu i/ili dopunu građevinske dozvole ako tijekom građenja namjerava na građevini učiniti izmjene kojima se mijenja usklađenost građevine s utvrđenim lokacijskim uvjetima ili izmjene tijekom </w:t>
            </w:r>
            <w:r w:rsidRPr="00A8628C">
              <w:rPr>
                <w:rFonts w:cstheme="minorHAnsi"/>
              </w:rPr>
              <w:lastRenderedPageBreak/>
              <w:t>građenja kojima se utječe na ispunjavanje bilo kojeg temeljnog zahtjeva za građevinu. Sukladno članku 66. Zakona o gradnji projekti, odnosno njihovi dijelovi izrađuju se tako da je onemogućena promjena njihova sadržaja, odnosno zamjena njihovih dijelova, osim u propisanom slučaju. Slijedom navedenog, ''dopuna'' tehničkog opisa Glavnog projekta za koji je pokrenut/dovršen  upravni postupak izdavanja građevinske dozvole nije moguća, osim pod uvjetima i na način kako je definirano propisima iz područja gradnje.</w:t>
            </w:r>
          </w:p>
          <w:p w14:paraId="736342F4" w14:textId="77777777" w:rsidR="003A3493" w:rsidRPr="00A8628C" w:rsidRDefault="003A3493" w:rsidP="00835B32">
            <w:pPr>
              <w:rPr>
                <w:rFonts w:cstheme="minorHAnsi"/>
              </w:rPr>
            </w:pPr>
            <w:r w:rsidRPr="00A8628C">
              <w:rPr>
                <w:rFonts w:cstheme="minorHAnsi"/>
              </w:rPr>
              <w:t>U slučaju izmjena u glavnom projektu izgradnje/rekonstrukcije nerazvrstane ceste, potrebno je uz izmjenu glavnog projekta ishoditi izmjenu/dopunu građevinske dozvole ili drugi akt nadležnog upravnog tijela kojim se potvrđuje da se izmjenama tijekom građenja ne mijenja usklađenost građevine s utvrđenim lokacijskim uvjetima niti se utječe na ispunjavanje bilo kojeg temeljnog zahtjeva za građevinu.</w:t>
            </w:r>
          </w:p>
        </w:tc>
      </w:tr>
    </w:tbl>
    <w:p w14:paraId="1F666E04" w14:textId="77777777" w:rsidR="00B502D7" w:rsidRPr="00A8628C" w:rsidRDefault="00B502D7">
      <w:pPr>
        <w:rPr>
          <w:rFonts w:cstheme="minorHAnsi"/>
        </w:rPr>
      </w:pPr>
    </w:p>
    <w:p w14:paraId="4A86B4DE" w14:textId="77777777" w:rsidR="00B502D7" w:rsidRDefault="00B502D7">
      <w:pPr>
        <w:rPr>
          <w:rFonts w:cstheme="minorHAnsi"/>
        </w:rPr>
      </w:pPr>
    </w:p>
    <w:tbl>
      <w:tblPr>
        <w:tblStyle w:val="Reetkatablice"/>
        <w:tblW w:w="14034" w:type="dxa"/>
        <w:tblInd w:w="-289" w:type="dxa"/>
        <w:tblLayout w:type="fixed"/>
        <w:tblLook w:val="04A0" w:firstRow="1" w:lastRow="0" w:firstColumn="1" w:lastColumn="0" w:noHBand="0" w:noVBand="1"/>
      </w:tblPr>
      <w:tblGrid>
        <w:gridCol w:w="710"/>
        <w:gridCol w:w="6095"/>
        <w:gridCol w:w="7229"/>
      </w:tblGrid>
      <w:tr w:rsidR="006369B6" w:rsidRPr="00A8628C" w14:paraId="1657C2F2" w14:textId="77777777" w:rsidTr="1AEE05D5">
        <w:tc>
          <w:tcPr>
            <w:tcW w:w="14034" w:type="dxa"/>
            <w:gridSpan w:val="3"/>
            <w:shd w:val="clear" w:color="auto" w:fill="FFF2CC" w:themeFill="accent4" w:themeFillTint="33"/>
          </w:tcPr>
          <w:p w14:paraId="2CD584E3" w14:textId="77777777" w:rsidR="006369B6" w:rsidRPr="00A8628C" w:rsidRDefault="006369B6" w:rsidP="1AEE05D5">
            <w:pPr>
              <w:spacing w:before="60" w:after="60"/>
              <w:jc w:val="center"/>
              <w:rPr>
                <w:b/>
                <w:bCs/>
                <w:u w:val="single"/>
              </w:rPr>
            </w:pPr>
            <w:r w:rsidRPr="1AEE05D5">
              <w:rPr>
                <w:b/>
                <w:bCs/>
                <w:u w:val="single"/>
              </w:rPr>
              <w:t>NABAVA</w:t>
            </w:r>
          </w:p>
        </w:tc>
      </w:tr>
      <w:tr w:rsidR="006369B6" w:rsidRPr="00A8628C" w14:paraId="2597EBBC" w14:textId="77777777" w:rsidTr="1AEE05D5">
        <w:tc>
          <w:tcPr>
            <w:tcW w:w="710" w:type="dxa"/>
            <w:shd w:val="clear" w:color="auto" w:fill="FFF2CC" w:themeFill="accent4" w:themeFillTint="33"/>
          </w:tcPr>
          <w:p w14:paraId="3FDE8685" w14:textId="77777777" w:rsidR="006369B6" w:rsidRPr="00A8628C" w:rsidRDefault="006369B6" w:rsidP="00835B32">
            <w:pPr>
              <w:spacing w:before="60" w:after="60"/>
              <w:jc w:val="center"/>
              <w:rPr>
                <w:rFonts w:cstheme="minorHAnsi"/>
                <w:b/>
              </w:rPr>
            </w:pPr>
            <w:r w:rsidRPr="00A8628C">
              <w:rPr>
                <w:rFonts w:cstheme="minorHAnsi"/>
                <w:b/>
              </w:rPr>
              <w:t>R.br.</w:t>
            </w:r>
          </w:p>
        </w:tc>
        <w:tc>
          <w:tcPr>
            <w:tcW w:w="6095" w:type="dxa"/>
            <w:shd w:val="clear" w:color="auto" w:fill="FFF2CC" w:themeFill="accent4" w:themeFillTint="33"/>
          </w:tcPr>
          <w:p w14:paraId="56DB7687" w14:textId="77777777" w:rsidR="006369B6" w:rsidRPr="00A8628C" w:rsidRDefault="006369B6" w:rsidP="00835B32">
            <w:pPr>
              <w:spacing w:before="60" w:after="60"/>
              <w:jc w:val="center"/>
              <w:rPr>
                <w:rFonts w:cstheme="minorHAnsi"/>
                <w:b/>
              </w:rPr>
            </w:pPr>
            <w:r w:rsidRPr="00A8628C">
              <w:rPr>
                <w:rFonts w:cstheme="minorHAnsi"/>
                <w:b/>
              </w:rPr>
              <w:t>PITANJE</w:t>
            </w:r>
          </w:p>
        </w:tc>
        <w:tc>
          <w:tcPr>
            <w:tcW w:w="7229" w:type="dxa"/>
            <w:shd w:val="clear" w:color="auto" w:fill="FFF2CC" w:themeFill="accent4" w:themeFillTint="33"/>
          </w:tcPr>
          <w:p w14:paraId="3C5F0D8F" w14:textId="77777777" w:rsidR="006369B6" w:rsidRPr="00A8628C" w:rsidRDefault="006369B6" w:rsidP="00835B32">
            <w:pPr>
              <w:spacing w:before="60" w:after="60"/>
              <w:jc w:val="center"/>
              <w:rPr>
                <w:rFonts w:cstheme="minorHAnsi"/>
                <w:b/>
              </w:rPr>
            </w:pPr>
            <w:r w:rsidRPr="00A8628C">
              <w:rPr>
                <w:rFonts w:cstheme="minorHAnsi"/>
                <w:b/>
              </w:rPr>
              <w:t>ODGOVOR</w:t>
            </w:r>
          </w:p>
        </w:tc>
      </w:tr>
      <w:tr w:rsidR="006369B6" w:rsidRPr="00A8628C" w14:paraId="2171D2ED" w14:textId="77777777" w:rsidTr="1AEE05D5">
        <w:tc>
          <w:tcPr>
            <w:tcW w:w="710" w:type="dxa"/>
          </w:tcPr>
          <w:p w14:paraId="503B5B65" w14:textId="291306EF" w:rsidR="006369B6" w:rsidRPr="00A8628C" w:rsidRDefault="00AF3BC9" w:rsidP="00835B32">
            <w:pPr>
              <w:tabs>
                <w:tab w:val="left" w:pos="22"/>
                <w:tab w:val="left" w:pos="360"/>
              </w:tabs>
              <w:ind w:right="27"/>
              <w:rPr>
                <w:rFonts w:cstheme="minorHAnsi"/>
              </w:rPr>
            </w:pPr>
            <w:r>
              <w:rPr>
                <w:rFonts w:cstheme="minorHAnsi"/>
              </w:rPr>
              <w:t>5</w:t>
            </w:r>
            <w:r w:rsidR="00A83ACE">
              <w:rPr>
                <w:rFonts w:cstheme="minorHAnsi"/>
              </w:rPr>
              <w:t>5</w:t>
            </w:r>
            <w:r w:rsidR="006369B6">
              <w:rPr>
                <w:rFonts w:cstheme="minorHAnsi"/>
              </w:rPr>
              <w:t>.</w:t>
            </w:r>
          </w:p>
        </w:tc>
        <w:tc>
          <w:tcPr>
            <w:tcW w:w="6095" w:type="dxa"/>
          </w:tcPr>
          <w:p w14:paraId="102E1234" w14:textId="77777777" w:rsidR="006369B6" w:rsidRPr="00A8628C" w:rsidRDefault="006369B6" w:rsidP="00835B32">
            <w:pPr>
              <w:rPr>
                <w:rFonts w:cstheme="minorHAnsi"/>
              </w:rPr>
            </w:pPr>
            <w:r w:rsidRPr="00A8628C">
              <w:rPr>
                <w:rFonts w:cstheme="minorHAnsi"/>
              </w:rPr>
              <w:t>Postupak jednostavne nabave može ići putem AGRONET-a ili isključivo putem EOJN-a?</w:t>
            </w:r>
          </w:p>
        </w:tc>
        <w:tc>
          <w:tcPr>
            <w:tcW w:w="7229" w:type="dxa"/>
          </w:tcPr>
          <w:p w14:paraId="3ECEB280" w14:textId="77777777" w:rsidR="00B13AB6" w:rsidRPr="00B13AB6" w:rsidRDefault="00B13AB6" w:rsidP="00B13AB6">
            <w:pPr>
              <w:rPr>
                <w:rFonts w:ascii="Calibri" w:eastAsia="Calibri" w:hAnsi="Calibri" w:cs="Calibri"/>
                <w:b/>
                <w:bCs/>
              </w:rPr>
            </w:pPr>
            <w:r w:rsidRPr="00B13AB6">
              <w:rPr>
                <w:rFonts w:ascii="Calibri" w:eastAsia="Calibri" w:hAnsi="Calibri" w:cs="Calibri"/>
              </w:rPr>
              <w:t xml:space="preserve">Sukladno članku 40 stavku 3. i 4. Pravilnika Korisnici provode postupke jednostavne nabave roba, radova i usluga sukladno Prilogu 8. Pravilnika, </w:t>
            </w:r>
            <w:r w:rsidRPr="00B13AB6">
              <w:rPr>
                <w:rFonts w:ascii="Calibri" w:eastAsia="Calibri" w:hAnsi="Calibri" w:cs="Calibri"/>
                <w:b/>
                <w:bCs/>
              </w:rPr>
              <w:t>osim postupaka za opće troškove nastale prije podnošenja prvog dijela zahtjeva za potporu.</w:t>
            </w:r>
          </w:p>
          <w:p w14:paraId="527D0691" w14:textId="1AA2B497" w:rsidR="006369B6" w:rsidRPr="00A8628C" w:rsidRDefault="00B13AB6" w:rsidP="00B13AB6">
            <w:pPr>
              <w:rPr>
                <w:rFonts w:cstheme="minorHAnsi"/>
              </w:rPr>
            </w:pPr>
            <w:r w:rsidRPr="00B13AB6">
              <w:rPr>
                <w:rFonts w:ascii="Calibri" w:eastAsia="Calibri" w:hAnsi="Calibri" w:cs="Calibri"/>
                <w:b/>
                <w:bCs/>
              </w:rPr>
              <w:t xml:space="preserve">Postupak jednostavne nabave (za troškove odnosno usluge koje nastaju nakon podnošenja prvog dijela zahtjeva za potporu) se provodi javnom objavom poziva na dostavu ponuda putem Elektroničkog oglasnika javne nabave Republike Hrvatske (EOJN RH). </w:t>
            </w:r>
            <w:r w:rsidRPr="00B13AB6">
              <w:rPr>
                <w:rFonts w:ascii="Calibri" w:eastAsia="Calibri" w:hAnsi="Calibri" w:cs="Calibri"/>
              </w:rPr>
              <w:t>Korisnici su obvezni čuvati i omogućiti pristup dokazima o objavi postupaka jednostavne nabave i svoj ostaloj popratnoj dokumentaciji 5 godina od datuma konačne isplate.</w:t>
            </w:r>
          </w:p>
        </w:tc>
      </w:tr>
      <w:tr w:rsidR="006369B6" w:rsidRPr="00A8628C" w14:paraId="518F7646" w14:textId="77777777" w:rsidTr="1AEE05D5">
        <w:tc>
          <w:tcPr>
            <w:tcW w:w="710" w:type="dxa"/>
          </w:tcPr>
          <w:p w14:paraId="26B5974E" w14:textId="76297492" w:rsidR="006369B6" w:rsidRPr="00A8628C" w:rsidRDefault="00AF3BC9" w:rsidP="00835B32">
            <w:pPr>
              <w:tabs>
                <w:tab w:val="left" w:pos="22"/>
                <w:tab w:val="left" w:pos="360"/>
              </w:tabs>
              <w:ind w:right="27"/>
              <w:rPr>
                <w:rFonts w:cstheme="minorHAnsi"/>
              </w:rPr>
            </w:pPr>
            <w:r>
              <w:rPr>
                <w:rFonts w:cstheme="minorHAnsi"/>
              </w:rPr>
              <w:t>5</w:t>
            </w:r>
            <w:r w:rsidR="00A83ACE">
              <w:rPr>
                <w:rFonts w:cstheme="minorHAnsi"/>
              </w:rPr>
              <w:t>6</w:t>
            </w:r>
            <w:r w:rsidR="006369B6">
              <w:rPr>
                <w:rFonts w:cstheme="minorHAnsi"/>
              </w:rPr>
              <w:t>.</w:t>
            </w:r>
          </w:p>
        </w:tc>
        <w:tc>
          <w:tcPr>
            <w:tcW w:w="6095" w:type="dxa"/>
          </w:tcPr>
          <w:p w14:paraId="1F7A5092" w14:textId="77777777" w:rsidR="006369B6" w:rsidRPr="00A8628C" w:rsidRDefault="006369B6" w:rsidP="00835B32">
            <w:pPr>
              <w:rPr>
                <w:rFonts w:cstheme="minorHAnsi"/>
              </w:rPr>
            </w:pPr>
            <w:r w:rsidRPr="00A8628C">
              <w:rPr>
                <w:rFonts w:cstheme="minorHAnsi"/>
              </w:rPr>
              <w:t>Mora li se i za stručni nadzor (opći trošak) provesti jednostavna nabava putem EOJN RH?</w:t>
            </w:r>
          </w:p>
        </w:tc>
        <w:tc>
          <w:tcPr>
            <w:tcW w:w="7229" w:type="dxa"/>
          </w:tcPr>
          <w:p w14:paraId="3271C496" w14:textId="5087A67B" w:rsidR="006369B6" w:rsidRPr="00A8628C" w:rsidRDefault="00B13AB6" w:rsidP="00835B32">
            <w:pPr>
              <w:rPr>
                <w:rFonts w:cstheme="minorHAnsi"/>
              </w:rPr>
            </w:pPr>
            <w:r w:rsidRPr="00B13AB6">
              <w:rPr>
                <w:rFonts w:ascii="Calibri" w:eastAsia="Calibri" w:hAnsi="Calibri" w:cs="Calibri"/>
              </w:rPr>
              <w:t>Da, za usluge stručnog nadzora (opći trošak) potrebno je provesti jednostavnu nabavu putem EOJN RH čak ako je procijenjena vrijednost nabave ispod praga primjene Zakona o javnoj nabavi (NN 120/2016, 114/2022).</w:t>
            </w:r>
          </w:p>
        </w:tc>
      </w:tr>
      <w:tr w:rsidR="00B13AB6" w:rsidRPr="00A8628C" w14:paraId="733C8352" w14:textId="77777777" w:rsidTr="1AEE05D5">
        <w:tc>
          <w:tcPr>
            <w:tcW w:w="710" w:type="dxa"/>
          </w:tcPr>
          <w:p w14:paraId="07B935B9" w14:textId="103E39F3" w:rsidR="00B13AB6" w:rsidRPr="00A8628C" w:rsidRDefault="00AF3BC9" w:rsidP="00B13AB6">
            <w:pPr>
              <w:tabs>
                <w:tab w:val="left" w:pos="22"/>
              </w:tabs>
              <w:ind w:right="27"/>
              <w:rPr>
                <w:rFonts w:cstheme="minorHAnsi"/>
              </w:rPr>
            </w:pPr>
            <w:r>
              <w:rPr>
                <w:rFonts w:cstheme="minorHAnsi"/>
              </w:rPr>
              <w:lastRenderedPageBreak/>
              <w:t>5</w:t>
            </w:r>
            <w:r w:rsidR="00A83ACE">
              <w:rPr>
                <w:rFonts w:cstheme="minorHAnsi"/>
              </w:rPr>
              <w:t>7</w:t>
            </w:r>
            <w:r w:rsidR="00B13AB6" w:rsidRPr="00A8628C">
              <w:rPr>
                <w:rFonts w:cstheme="minorHAnsi"/>
              </w:rPr>
              <w:t>.</w:t>
            </w:r>
          </w:p>
        </w:tc>
        <w:tc>
          <w:tcPr>
            <w:tcW w:w="6095" w:type="dxa"/>
          </w:tcPr>
          <w:p w14:paraId="674EA8F6" w14:textId="77777777" w:rsidR="00B13AB6" w:rsidRPr="00A8628C" w:rsidRDefault="00B13AB6" w:rsidP="00B13AB6">
            <w:pPr>
              <w:rPr>
                <w:rFonts w:cstheme="minorHAnsi"/>
              </w:rPr>
            </w:pPr>
            <w:r w:rsidRPr="00A8628C">
              <w:rPr>
                <w:rFonts w:cstheme="minorHAnsi"/>
              </w:rPr>
              <w:t>Vezano za natječaj za intervenciju 73.13. Potpora javnoj infrastrukturi u ruralnim područjima, molim vas pojašnjenje:</w:t>
            </w:r>
          </w:p>
          <w:p w14:paraId="4FB4CC65" w14:textId="77777777" w:rsidR="00B13AB6" w:rsidRPr="00A8628C" w:rsidRDefault="00B13AB6" w:rsidP="00B13AB6">
            <w:pPr>
              <w:rPr>
                <w:rFonts w:cstheme="minorHAnsi"/>
              </w:rPr>
            </w:pPr>
            <w:r w:rsidRPr="00A8628C">
              <w:rPr>
                <w:rFonts w:cstheme="minorHAnsi"/>
              </w:rPr>
              <w:t>Zakonom o javnoj nabavi čl. 15 definira da "pravila, uvjete i postupke jednostavne nabave utvrđuje naručitelj općim aktom, uzimajući u obzir načela javne nabave te mogućnost primjene elektroničkih sredstava komunikacije. S obzirom da je Pravilnikom koji definira uvjete intervencije 73.13 čl. 40 i Prilogom 8, definirano da se postupci jednostavne nabave trebaju provoditi putem Elektroničkog oglasnika javne nabave, što o u slučajevima kada, sukladno Zakonu o javnoj nabavi, naručitelj kao sredstvo primjene elektroničke komunikacije nije predvidio EOJN već neki drugi način elektroničke komunikacije, a uzimajući u obzir da je Zakon akt višeg reda od pravilnika, te da ne podrazumijeva da uvjete jednostavne javne nabave definira posredničko tijelo već naručitelj?</w:t>
            </w:r>
          </w:p>
        </w:tc>
        <w:tc>
          <w:tcPr>
            <w:tcW w:w="7229" w:type="dxa"/>
            <w:tcBorders>
              <w:top w:val="nil"/>
              <w:left w:val="nil"/>
              <w:bottom w:val="single" w:sz="8" w:space="0" w:color="auto"/>
              <w:right w:val="single" w:sz="8" w:space="0" w:color="auto"/>
            </w:tcBorders>
          </w:tcPr>
          <w:p w14:paraId="57FB31C9" w14:textId="77777777" w:rsidR="00B13AB6" w:rsidRDefault="00B13AB6" w:rsidP="00B13AB6">
            <w:r>
              <w:t>Sukladno članku 40 stavku 3. i 4. Pravilnika Korisnici provode postupke jednostavne nabave roba, radova i usluga sukladno Prilogu 8. Pravilnika, osim postupaka za opće troškove nastale prije podnošenja prvog dijela zahtjeva za potporu.</w:t>
            </w:r>
          </w:p>
          <w:p w14:paraId="5AB1C34F" w14:textId="77777777" w:rsidR="00B13AB6" w:rsidRDefault="00B13AB6" w:rsidP="00B13AB6">
            <w:r>
              <w:t>Postupak jednostavne nabave (za troškove odnosno usluge koje nastaju nakon podnošenja prvog dijela zahtjeva za potporu) se provodi javnom objavom poziva na dostavu ponuda putem Elektroničkog oglasnika javne nabave Republike Hrvatske (EOJN RH). Korisnici su obvezni čuvati i omogućiti pristup dokazima o objavi postupaka jednostavne nabave i svoj ostaloj popratnoj dokumentaciji 5 godina od datuma konačne isplate.</w:t>
            </w:r>
          </w:p>
          <w:p w14:paraId="709E9EFD" w14:textId="348B051F" w:rsidR="00B13AB6" w:rsidRDefault="00B13AB6" w:rsidP="00B13AB6">
            <w:r>
              <w:t>Javna objava postupka jednostavne nabave u EOJN RH nije u suprotnosti</w:t>
            </w:r>
            <w:r w:rsidR="00951EE5">
              <w:t xml:space="preserve"> s</w:t>
            </w:r>
            <w:r>
              <w:t xml:space="preserve"> propisima iz područja nabave, već predstavlja uvjet prijave na Natječaj i ujedno  doprinosi ostvarivanju temeljenih načela javne nabave, posebno transparentnosti i jednakog postupanja, te također ima za cilj jednakost svih korisnika u pogledu ostvarivanja javne potpore i jednako postupanje prema svim korisnicima tijekom postupka prikupljanja ponuda.. </w:t>
            </w:r>
          </w:p>
          <w:p w14:paraId="5DDC9B3E" w14:textId="40819636" w:rsidR="00B13AB6" w:rsidRPr="00B13AB6" w:rsidRDefault="00B13AB6" w:rsidP="00B13AB6">
            <w:pPr>
              <w:rPr>
                <w:color w:val="000000"/>
                <w:shd w:val="clear" w:color="auto" w:fill="FFFFFF"/>
              </w:rPr>
            </w:pPr>
            <w:r>
              <w:t xml:space="preserve">Navedeno je pravilo uspostavljeno u skladu s člankom 59. Uredbe EU 2116/2021 na temelju koje države članice (Ministarstvo poljoprivrede, Agencija za plaćanja) </w:t>
            </w:r>
            <w:r>
              <w:rPr>
                <w:color w:val="000000"/>
                <w:shd w:val="clear" w:color="auto" w:fill="FFFFFF"/>
              </w:rPr>
              <w:t>donose propise te poduzimaju sve druge potrebne mjere za osiguravanje učinkovite zaštite financijskih interesa Unije.</w:t>
            </w:r>
          </w:p>
        </w:tc>
      </w:tr>
      <w:tr w:rsidR="00B13AB6" w:rsidRPr="00A8628C" w14:paraId="07F7F044" w14:textId="77777777" w:rsidTr="1AEE05D5">
        <w:tc>
          <w:tcPr>
            <w:tcW w:w="710" w:type="dxa"/>
          </w:tcPr>
          <w:p w14:paraId="7386CCE8" w14:textId="7C817BD4" w:rsidR="00B13AB6" w:rsidRPr="00A8628C" w:rsidRDefault="00B13AB6" w:rsidP="00B13AB6">
            <w:pPr>
              <w:tabs>
                <w:tab w:val="left" w:pos="22"/>
              </w:tabs>
              <w:ind w:right="27"/>
              <w:rPr>
                <w:rFonts w:cstheme="minorHAnsi"/>
              </w:rPr>
            </w:pPr>
            <w:r>
              <w:rPr>
                <w:rFonts w:cstheme="minorHAnsi"/>
              </w:rPr>
              <w:t>5</w:t>
            </w:r>
            <w:r w:rsidR="00A83ACE">
              <w:rPr>
                <w:rFonts w:cstheme="minorHAnsi"/>
              </w:rPr>
              <w:t>8</w:t>
            </w:r>
            <w:r w:rsidRPr="00A8628C">
              <w:rPr>
                <w:rFonts w:cstheme="minorHAnsi"/>
              </w:rPr>
              <w:t>.</w:t>
            </w:r>
          </w:p>
        </w:tc>
        <w:tc>
          <w:tcPr>
            <w:tcW w:w="6095" w:type="dxa"/>
          </w:tcPr>
          <w:p w14:paraId="156FE4AF" w14:textId="77777777" w:rsidR="00B13AB6" w:rsidRPr="00A8628C" w:rsidRDefault="00B13AB6" w:rsidP="00B13AB6">
            <w:pPr>
              <w:rPr>
                <w:rFonts w:cstheme="minorHAnsi"/>
              </w:rPr>
            </w:pPr>
            <w:r w:rsidRPr="00A8628C">
              <w:rPr>
                <w:rFonts w:cstheme="minorHAnsi"/>
              </w:rPr>
              <w:t xml:space="preserve">Čl. 15 Pravilnika definirana je prihvatljivost općih troškova kumulativnim ispunjenjem uvjeta iz st. 1, a koji podrazumijeva provođenje postupaka nabave u skladu s propisima i pravilima te u skladu s odredbama ovoga Pravilnika. Pravilnikom je, u čl. 40 i Prilogom 8, definirano da se postupci jednostavne nabave trebaju objaviti u EOJN-u. S obzirom da su opći troškovi nastali prije početka provođenja projekta i objave ovog Pravilnika (prihvatljivi su troškovi od 1.1.2023.), te su jednostavne nabave provedene sukladno Zakonu o javnoj nabavi koji u čl. 15 definira da  "pravila, uvjete i postupke jednostavne nabave utvrđuje naručitelj općim aktom, uzimajući u obzir načela javne nabave te mogućnost primjene elektroničkih sredstava komunikacije", a ne obvezuje naručitelja objavu postupka jednostavne nabave u EOJN, znači li </w:t>
            </w:r>
            <w:r w:rsidRPr="00A8628C">
              <w:rPr>
                <w:rFonts w:cstheme="minorHAnsi"/>
              </w:rPr>
              <w:lastRenderedPageBreak/>
              <w:t>to da su opći troškovi provedeni jednostavnom nabavom neprihvatljivi jer nisu provedeni kroz EOJN, a na što ni ne obvezuje Zakon o javnoj nabavi?</w:t>
            </w:r>
          </w:p>
        </w:tc>
        <w:tc>
          <w:tcPr>
            <w:tcW w:w="7229" w:type="dxa"/>
          </w:tcPr>
          <w:p w14:paraId="4B1CA63B" w14:textId="77777777" w:rsidR="00B13AB6" w:rsidRPr="00B13AB6" w:rsidRDefault="00B13AB6" w:rsidP="00B13AB6">
            <w:pPr>
              <w:rPr>
                <w:rFonts w:ascii="Calibri" w:eastAsia="Calibri" w:hAnsi="Calibri" w:cs="Calibri"/>
              </w:rPr>
            </w:pPr>
            <w:r w:rsidRPr="00B13AB6">
              <w:rPr>
                <w:rFonts w:ascii="Calibri" w:eastAsia="Calibri" w:hAnsi="Calibri" w:cs="Calibri"/>
              </w:rPr>
              <w:lastRenderedPageBreak/>
              <w:t xml:space="preserve">Sukladno članku 40 stavku 3. i 4. Pravilnika korisnici provode postupke jednostavne nabave roba, radova i usluga sukladno Prilogu 8. Pravilnika, </w:t>
            </w:r>
            <w:r w:rsidRPr="00B13AB6">
              <w:rPr>
                <w:rFonts w:ascii="Calibri" w:eastAsia="Calibri" w:hAnsi="Calibri" w:cs="Calibri"/>
                <w:b/>
                <w:bCs/>
              </w:rPr>
              <w:t>osim postupaka za opće troškove nastale prije podnošenja prvog dijela zahtjeva za potporu.</w:t>
            </w:r>
            <w:r w:rsidRPr="00B13AB6">
              <w:rPr>
                <w:rFonts w:ascii="Calibri" w:eastAsia="Calibri" w:hAnsi="Calibri" w:cs="Calibri"/>
              </w:rPr>
              <w:t xml:space="preserve"> Dakle, troškovi za usluge izrade projektne dokumentacije i za druge usluge nužne za prijavu na natječaj su prihvatljivi iako nisu provedeni javnom objavom u EOJN RH, pod uvjetom da nisu nastale prije 1.1.2023. i da ispunjavaju ostale uvjete propisane Pravilnikom.</w:t>
            </w:r>
          </w:p>
          <w:p w14:paraId="2522027F" w14:textId="77777777" w:rsidR="00B13AB6" w:rsidRPr="00B13AB6" w:rsidRDefault="00B13AB6" w:rsidP="00B13AB6">
            <w:pPr>
              <w:rPr>
                <w:rFonts w:ascii="Calibri" w:eastAsia="Calibri" w:hAnsi="Calibri" w:cs="Calibri"/>
              </w:rPr>
            </w:pPr>
            <w:r w:rsidRPr="00B13AB6">
              <w:rPr>
                <w:rFonts w:ascii="Calibri" w:eastAsia="Calibri" w:hAnsi="Calibri" w:cs="Calibri"/>
              </w:rPr>
              <w:t>S druge strane, opći troškovi za usluge koje nastaju nakon prijave na natječaj (npr. za uslugu stručnog nadzora) nisu prihvatljivi ako postupak jednostavne nabave nije proveden javnom objavom u EOJN RH.</w:t>
            </w:r>
          </w:p>
          <w:p w14:paraId="24C68C8B" w14:textId="24BC8E0C" w:rsidR="00B13AB6" w:rsidRPr="00B13AB6" w:rsidRDefault="00B13AB6" w:rsidP="00B13AB6">
            <w:pPr>
              <w:rPr>
                <w:rFonts w:ascii="Calibri" w:eastAsia="Calibri" w:hAnsi="Calibri" w:cs="Calibri"/>
              </w:rPr>
            </w:pPr>
            <w:r w:rsidRPr="00B13AB6">
              <w:rPr>
                <w:rFonts w:ascii="Calibri" w:eastAsia="Calibri" w:hAnsi="Calibri" w:cs="Calibri"/>
              </w:rPr>
              <w:t xml:space="preserve">Javna objava postupka jednostavne nabave u EOJN RH nije u suprotnosti </w:t>
            </w:r>
            <w:r w:rsidR="00951EE5">
              <w:rPr>
                <w:rFonts w:ascii="Calibri" w:eastAsia="Calibri" w:hAnsi="Calibri" w:cs="Calibri"/>
              </w:rPr>
              <w:t xml:space="preserve">s </w:t>
            </w:r>
            <w:r w:rsidRPr="00B13AB6">
              <w:rPr>
                <w:rFonts w:ascii="Calibri" w:eastAsia="Calibri" w:hAnsi="Calibri" w:cs="Calibri"/>
              </w:rPr>
              <w:t xml:space="preserve">propisima iz područja nabave, već predstavlja uvjet prijave na Natječaj i ujedno  doprinosi ostvarivanju temeljenih načela javne nabave, posebno </w:t>
            </w:r>
            <w:r w:rsidRPr="00B13AB6">
              <w:rPr>
                <w:rFonts w:ascii="Calibri" w:eastAsia="Calibri" w:hAnsi="Calibri" w:cs="Calibri"/>
              </w:rPr>
              <w:lastRenderedPageBreak/>
              <w:t>transparentnosti i jednakog postupanja, te također ima za cilj jednakost svih korisnika u pogledu ostvarivanja javne potpore i jednako postupanje prema svim korisnicima tijekom postupka prikupljanja ponuda.</w:t>
            </w:r>
          </w:p>
          <w:p w14:paraId="25E97345" w14:textId="72566237" w:rsidR="00B13AB6" w:rsidRPr="00B13AB6" w:rsidRDefault="00B13AB6" w:rsidP="00B13AB6">
            <w:pPr>
              <w:rPr>
                <w:rFonts w:ascii="Calibri" w:eastAsia="Calibri" w:hAnsi="Calibri" w:cs="Calibri"/>
                <w:color w:val="000000"/>
                <w:shd w:val="clear" w:color="auto" w:fill="FFFFFF"/>
              </w:rPr>
            </w:pPr>
            <w:r w:rsidRPr="00B13AB6">
              <w:rPr>
                <w:rFonts w:ascii="Calibri" w:eastAsia="Calibri" w:hAnsi="Calibri" w:cs="Calibri"/>
              </w:rPr>
              <w:t xml:space="preserve">Navedeno je pravilo uspostavljeno u skladu s člankom 59. Uredbe EU 2116/2021 na temelju koje države članice (Ministarstvo poljoprivrede, Agencija za plaćanja) </w:t>
            </w:r>
            <w:r w:rsidRPr="00B13AB6">
              <w:rPr>
                <w:rFonts w:ascii="Calibri" w:eastAsia="Calibri" w:hAnsi="Calibri" w:cs="Calibri"/>
                <w:color w:val="000000"/>
                <w:shd w:val="clear" w:color="auto" w:fill="FFFFFF"/>
              </w:rPr>
              <w:t>donose propise te poduzimaju sve druge potrebne mjere za osiguravanje učinkovite zaštite financijskih interesa Unije.</w:t>
            </w:r>
          </w:p>
        </w:tc>
      </w:tr>
      <w:tr w:rsidR="00B13AB6" w:rsidRPr="00A8628C" w14:paraId="736E3B77" w14:textId="77777777" w:rsidTr="1AEE05D5">
        <w:tc>
          <w:tcPr>
            <w:tcW w:w="710" w:type="dxa"/>
          </w:tcPr>
          <w:p w14:paraId="4DC91E25" w14:textId="1DE21EF7" w:rsidR="00B13AB6" w:rsidRPr="00A8628C" w:rsidRDefault="00A83ACE" w:rsidP="00B13AB6">
            <w:pPr>
              <w:tabs>
                <w:tab w:val="left" w:pos="22"/>
              </w:tabs>
              <w:ind w:right="27"/>
              <w:rPr>
                <w:rFonts w:cstheme="minorHAnsi"/>
              </w:rPr>
            </w:pPr>
            <w:r>
              <w:rPr>
                <w:rFonts w:cstheme="minorHAnsi"/>
              </w:rPr>
              <w:lastRenderedPageBreak/>
              <w:t>59</w:t>
            </w:r>
            <w:r w:rsidR="00B13AB6">
              <w:rPr>
                <w:rFonts w:cstheme="minorHAnsi"/>
              </w:rPr>
              <w:t>.</w:t>
            </w:r>
          </w:p>
        </w:tc>
        <w:tc>
          <w:tcPr>
            <w:tcW w:w="6095" w:type="dxa"/>
          </w:tcPr>
          <w:p w14:paraId="3796492F" w14:textId="3FAE17CB" w:rsidR="00B13AB6" w:rsidRPr="00A8628C" w:rsidRDefault="00B13AB6" w:rsidP="00B13AB6">
            <w:pPr>
              <w:rPr>
                <w:rFonts w:cstheme="minorHAnsi"/>
              </w:rPr>
            </w:pPr>
            <w:r w:rsidRPr="00A8628C">
              <w:rPr>
                <w:rFonts w:cstheme="minorHAnsi"/>
              </w:rPr>
              <w:t xml:space="preserve">Da li trošak </w:t>
            </w:r>
            <w:r>
              <w:rPr>
                <w:rFonts w:cstheme="minorHAnsi"/>
              </w:rPr>
              <w:t xml:space="preserve">iz </w:t>
            </w:r>
            <w:r w:rsidRPr="00A8628C">
              <w:rPr>
                <w:rFonts w:cstheme="minorHAnsi"/>
              </w:rPr>
              <w:t>postupk</w:t>
            </w:r>
            <w:r>
              <w:rPr>
                <w:rFonts w:cstheme="minorHAnsi"/>
              </w:rPr>
              <w:t>a</w:t>
            </w:r>
            <w:r w:rsidRPr="00A8628C">
              <w:rPr>
                <w:rFonts w:cstheme="minorHAnsi"/>
              </w:rPr>
              <w:t xml:space="preserve"> jednostavne nabave geodetskih usluga, usluga izrade projektne dokumentacije i konzultantskih usluga mora biti proveden preko EOJN sustava da bi bio prihvatljiv, odnosno da li su prihvatljivi ti troškovi ukoliko su nastali nakon 01.01.2023. a provedeni su uobičajenim postupkom sukladno Pravilniku o jednostavnoj nabavi, ali ne putem EOJN?</w:t>
            </w:r>
          </w:p>
        </w:tc>
        <w:tc>
          <w:tcPr>
            <w:tcW w:w="7229" w:type="dxa"/>
            <w:tcBorders>
              <w:top w:val="nil"/>
              <w:left w:val="nil"/>
              <w:bottom w:val="single" w:sz="8" w:space="0" w:color="auto"/>
              <w:right w:val="single" w:sz="8" w:space="0" w:color="auto"/>
            </w:tcBorders>
          </w:tcPr>
          <w:p w14:paraId="1B825E74" w14:textId="226349BD" w:rsidR="00B13AB6" w:rsidRPr="00A8628C" w:rsidRDefault="00B13AB6" w:rsidP="00B13AB6">
            <w:pPr>
              <w:rPr>
                <w:rFonts w:cstheme="minorHAnsi"/>
              </w:rPr>
            </w:pPr>
            <w:r>
              <w:t xml:space="preserve">Sukladno članku 40 stavku 3. i 4. Pravilnika korisnici provode postupke jednostavne nabave roba, radova i usluga sukladno Prilogu 8. Pravilnika, </w:t>
            </w:r>
            <w:r>
              <w:rPr>
                <w:b/>
                <w:bCs/>
              </w:rPr>
              <w:t xml:space="preserve">osim postupaka za opće troškove nastale prije podnošenja prvog dijela zahtjeva za potporu. </w:t>
            </w:r>
            <w:r>
              <w:t>Dakle, troškovi za usluge izrade projektne dokumentacije i za druge usluge nužne za prijavu na natječaj su prihvatljivi iako nisu provedeni javnom objavom u EOJN RH, pod uvjetom da nisu nastale prije 1.1.2023. i da ispunjavaju ostale uvjete propisane Pravilnikom.</w:t>
            </w:r>
          </w:p>
        </w:tc>
      </w:tr>
    </w:tbl>
    <w:p w14:paraId="66EC2E54" w14:textId="77777777" w:rsidR="00047CEF" w:rsidRPr="00A8628C" w:rsidRDefault="00047CEF">
      <w:pPr>
        <w:rPr>
          <w:rFonts w:cstheme="minorHAnsi"/>
        </w:rPr>
      </w:pPr>
    </w:p>
    <w:p w14:paraId="0DBA2E27" w14:textId="77777777" w:rsidR="006F23BC" w:rsidRPr="00A8628C" w:rsidRDefault="006F23BC">
      <w:pPr>
        <w:rPr>
          <w:rFonts w:cstheme="minorHAnsi"/>
        </w:rPr>
      </w:pPr>
    </w:p>
    <w:tbl>
      <w:tblPr>
        <w:tblStyle w:val="Reetkatablice"/>
        <w:tblW w:w="14034" w:type="dxa"/>
        <w:tblInd w:w="-289" w:type="dxa"/>
        <w:tblLayout w:type="fixed"/>
        <w:tblLook w:val="04A0" w:firstRow="1" w:lastRow="0" w:firstColumn="1" w:lastColumn="0" w:noHBand="0" w:noVBand="1"/>
      </w:tblPr>
      <w:tblGrid>
        <w:gridCol w:w="710"/>
        <w:gridCol w:w="6095"/>
        <w:gridCol w:w="7229"/>
      </w:tblGrid>
      <w:tr w:rsidR="006F23BC" w:rsidRPr="00A8628C" w14:paraId="3CCDDDF4" w14:textId="77777777" w:rsidTr="00690727">
        <w:tc>
          <w:tcPr>
            <w:tcW w:w="14034" w:type="dxa"/>
            <w:gridSpan w:val="3"/>
            <w:shd w:val="clear" w:color="auto" w:fill="FFF2CC" w:themeFill="accent4" w:themeFillTint="33"/>
          </w:tcPr>
          <w:p w14:paraId="3A893548" w14:textId="77777777" w:rsidR="006F23BC" w:rsidRPr="00A8628C" w:rsidRDefault="00047CEF" w:rsidP="00690727">
            <w:pPr>
              <w:spacing w:before="60" w:after="60"/>
              <w:jc w:val="center"/>
              <w:rPr>
                <w:rFonts w:cstheme="minorHAnsi"/>
                <w:b/>
                <w:u w:val="single"/>
              </w:rPr>
            </w:pPr>
            <w:r>
              <w:rPr>
                <w:rFonts w:cstheme="minorHAnsi"/>
                <w:b/>
                <w:u w:val="single"/>
              </w:rPr>
              <w:t>OSTALO</w:t>
            </w:r>
          </w:p>
        </w:tc>
      </w:tr>
      <w:tr w:rsidR="006F23BC" w:rsidRPr="00A8628C" w14:paraId="33DFC759" w14:textId="77777777" w:rsidTr="00690727">
        <w:tc>
          <w:tcPr>
            <w:tcW w:w="710" w:type="dxa"/>
            <w:shd w:val="clear" w:color="auto" w:fill="FFF2CC" w:themeFill="accent4" w:themeFillTint="33"/>
          </w:tcPr>
          <w:p w14:paraId="40C8A877" w14:textId="77777777" w:rsidR="006F23BC" w:rsidRPr="00A8628C" w:rsidRDefault="006F23BC" w:rsidP="00690727">
            <w:pPr>
              <w:spacing w:before="60" w:after="60"/>
              <w:jc w:val="center"/>
              <w:rPr>
                <w:rFonts w:cstheme="minorHAnsi"/>
                <w:b/>
              </w:rPr>
            </w:pPr>
            <w:r w:rsidRPr="00A8628C">
              <w:rPr>
                <w:rFonts w:cstheme="minorHAnsi"/>
                <w:b/>
              </w:rPr>
              <w:t>R.br.</w:t>
            </w:r>
          </w:p>
        </w:tc>
        <w:tc>
          <w:tcPr>
            <w:tcW w:w="6095" w:type="dxa"/>
            <w:shd w:val="clear" w:color="auto" w:fill="FFF2CC" w:themeFill="accent4" w:themeFillTint="33"/>
          </w:tcPr>
          <w:p w14:paraId="6CF3BA5D" w14:textId="77777777" w:rsidR="006F23BC" w:rsidRPr="00A8628C" w:rsidRDefault="006F23BC" w:rsidP="00690727">
            <w:pPr>
              <w:spacing w:before="60" w:after="60"/>
              <w:jc w:val="center"/>
              <w:rPr>
                <w:rFonts w:cstheme="minorHAnsi"/>
                <w:b/>
              </w:rPr>
            </w:pPr>
            <w:r w:rsidRPr="00A8628C">
              <w:rPr>
                <w:rFonts w:cstheme="minorHAnsi"/>
                <w:b/>
              </w:rPr>
              <w:t>PITANJE</w:t>
            </w:r>
          </w:p>
        </w:tc>
        <w:tc>
          <w:tcPr>
            <w:tcW w:w="7229" w:type="dxa"/>
            <w:shd w:val="clear" w:color="auto" w:fill="FFF2CC" w:themeFill="accent4" w:themeFillTint="33"/>
          </w:tcPr>
          <w:p w14:paraId="5D417985" w14:textId="77777777" w:rsidR="006F23BC" w:rsidRPr="00A8628C" w:rsidRDefault="006F23BC" w:rsidP="00690727">
            <w:pPr>
              <w:spacing w:before="60" w:after="60"/>
              <w:jc w:val="center"/>
              <w:rPr>
                <w:rFonts w:cstheme="minorHAnsi"/>
                <w:b/>
              </w:rPr>
            </w:pPr>
            <w:r w:rsidRPr="00A8628C">
              <w:rPr>
                <w:rFonts w:cstheme="minorHAnsi"/>
                <w:b/>
              </w:rPr>
              <w:t>ODGOVOR</w:t>
            </w:r>
          </w:p>
        </w:tc>
      </w:tr>
      <w:tr w:rsidR="00FE3E72" w:rsidRPr="00A8628C" w14:paraId="7D8B3E89" w14:textId="77777777" w:rsidTr="00690727">
        <w:tc>
          <w:tcPr>
            <w:tcW w:w="710" w:type="dxa"/>
          </w:tcPr>
          <w:p w14:paraId="2AEF679E" w14:textId="29A401E6" w:rsidR="00FE3E72" w:rsidRPr="00A8628C" w:rsidRDefault="00821281" w:rsidP="00FE3E72">
            <w:pPr>
              <w:tabs>
                <w:tab w:val="left" w:pos="22"/>
              </w:tabs>
              <w:ind w:right="27"/>
              <w:rPr>
                <w:rFonts w:cstheme="minorHAnsi"/>
              </w:rPr>
            </w:pPr>
            <w:r>
              <w:rPr>
                <w:rFonts w:cstheme="minorHAnsi"/>
              </w:rPr>
              <w:t>6</w:t>
            </w:r>
            <w:r w:rsidR="00A83ACE">
              <w:rPr>
                <w:rFonts w:cstheme="minorHAnsi"/>
              </w:rPr>
              <w:t>0</w:t>
            </w:r>
            <w:r w:rsidR="00FE3E72" w:rsidRPr="00A8628C">
              <w:rPr>
                <w:rFonts w:cstheme="minorHAnsi"/>
              </w:rPr>
              <w:t>.</w:t>
            </w:r>
          </w:p>
        </w:tc>
        <w:tc>
          <w:tcPr>
            <w:tcW w:w="6095" w:type="dxa"/>
          </w:tcPr>
          <w:p w14:paraId="3D66DA69" w14:textId="77777777" w:rsidR="00FE3E72" w:rsidRPr="00A8628C" w:rsidRDefault="00FE3E72" w:rsidP="00FE3E72">
            <w:pPr>
              <w:rPr>
                <w:rFonts w:cstheme="minorHAnsi"/>
              </w:rPr>
            </w:pPr>
            <w:r w:rsidRPr="00A8628C">
              <w:rPr>
                <w:rFonts w:cstheme="minorHAnsi"/>
              </w:rPr>
              <w:t xml:space="preserve">Molimo Vas jasnu definiciju pojma “upravljanje i održavanje nerazvrstanih cesta”. Naime u izvješću sa </w:t>
            </w:r>
            <w:proofErr w:type="spellStart"/>
            <w:r w:rsidRPr="00A8628C">
              <w:rPr>
                <w:rFonts w:cstheme="minorHAnsi"/>
              </w:rPr>
              <w:t>eSavjetovanja</w:t>
            </w:r>
            <w:proofErr w:type="spellEnd"/>
            <w:r w:rsidRPr="00A8628C">
              <w:rPr>
                <w:rFonts w:cstheme="minorHAnsi"/>
              </w:rPr>
              <w:t xml:space="preserve"> kao odgovor na komentar broj 42 navodite "Izraz “upravljanje i održavanje” u smislu prijedloga Pravilnika ne odnosi se nužno na osobu koja će izvoditi radove održavanja, već na osobu koja u cijelosti upravlja građevinom (nerazvrstanom cestom) što obuhvaća i upravljanje funkcioniranjem građevine, upravljanje održavanjem građevine kao i komunalne djelatnosti iz Zakona o komunalnom gospodarstvu.   Iz navedenog tumačenja moglo bi se zaključiti da JLS može “upravljati i održavati” građevinom pri čemu radove održavanja povjerava trećoj strani. Ipak, zbog spominjanja “komunalnih djelatnosti iz Zakona o komunalnom gospodarstvu” te definicije “održavanja” iz spomenutog Zakona </w:t>
            </w:r>
            <w:r w:rsidRPr="00A8628C">
              <w:rPr>
                <w:rFonts w:cstheme="minorHAnsi"/>
              </w:rPr>
              <w:lastRenderedPageBreak/>
              <w:t>isto je nemoguće bez da JLS ima ustrojen vlastitu službu/komunalni pogon na koji će prenijeti poslove održavanja onako kako je definirano Zakonom o komunalnom gospodarstvu.</w:t>
            </w:r>
          </w:p>
        </w:tc>
        <w:tc>
          <w:tcPr>
            <w:tcW w:w="7229" w:type="dxa"/>
          </w:tcPr>
          <w:p w14:paraId="2DD5C8F6" w14:textId="77777777" w:rsidR="00FE3E72" w:rsidRPr="00A8628C" w:rsidRDefault="00FE3E72" w:rsidP="00FE3E72">
            <w:pPr>
              <w:rPr>
                <w:rFonts w:cstheme="minorHAnsi"/>
              </w:rPr>
            </w:pPr>
            <w:r w:rsidRPr="00A8628C">
              <w:rPr>
                <w:rFonts w:cstheme="minorHAnsi"/>
              </w:rPr>
              <w:lastRenderedPageBreak/>
              <w:t xml:space="preserve">Pravilnik o provedbi intervencije 73.13. nije nadležan za propisivanje načina rada i djelovanja jedinica lokalne samouprave. Međutim, Pravilnik je u potpunosti u skladu sa Zakonom o komunalnom gospodarstvu kao i sa Zakonom o cestama. Pravilnik određuje na koju vrstu subjekata je prihvatljivo prenijeti upravljanje i održavanje projekta za koji se dodjeljuje potpora unutar intervencije 73.13. Članak 107. Zakona o cestama navodi da se upravljanje i održavanje nerazvrstanim cestama obavlja sukladno propisima kojima se uređuje komunalno gospodarstvo. Članak 22. Zakona o komunalnom gospodarstvu propisuje održavanje nerazvrstanih cesta kao jednu od komunalnih djelatnosti kojima se osigurava održavanje komunalne infrastrukture. Članak 33. istog zakona propisuje da komunalne djelatnosti može obavljati trgovačko društvo koje osniva jedinica lokalne samouprave ili više jedinica lokalne samouprave zajedno, služba – vlastiti pogon koju osniva </w:t>
            </w:r>
            <w:r w:rsidRPr="00A8628C">
              <w:rPr>
                <w:rFonts w:cstheme="minorHAnsi"/>
              </w:rPr>
              <w:lastRenderedPageBreak/>
              <w:t xml:space="preserve">jedinica lokalne samouprave te druge osobe iz tog članka. Slijedom navedenog te u skladu s prethodno navedenim zakonima i člankom 8. stavkom 2 podstavkom </w:t>
            </w:r>
            <w:proofErr w:type="spellStart"/>
            <w:r w:rsidRPr="00A8628C">
              <w:rPr>
                <w:rFonts w:cstheme="minorHAnsi"/>
              </w:rPr>
              <w:t>bb</w:t>
            </w:r>
            <w:proofErr w:type="spellEnd"/>
            <w:r w:rsidRPr="00A8628C">
              <w:rPr>
                <w:rFonts w:cstheme="minorHAnsi"/>
              </w:rPr>
              <w:t xml:space="preserve">) Pravilnika, korisnik može prenijeti upravljanje i održavanje na trgovačko društvo čiji je osnivač ili jedan od osnivača korisnik. U tom slučaju realiziranim projektom će upravljati trgovačko društvo a održavanje uključujući redovno i izvanredno održavanje će obavljati isto trgovačko društvo, te će to trgovačko društvo imati status javnog isporučitelja koji upravlja komunalnom infrastrukturom (članak 33. </w:t>
            </w:r>
            <w:proofErr w:type="spellStart"/>
            <w:r w:rsidRPr="00A8628C">
              <w:rPr>
                <w:rFonts w:cstheme="minorHAnsi"/>
              </w:rPr>
              <w:t>ZoKG</w:t>
            </w:r>
            <w:proofErr w:type="spellEnd"/>
            <w:r w:rsidRPr="00A8628C">
              <w:rPr>
                <w:rFonts w:cstheme="minorHAnsi"/>
              </w:rPr>
              <w:t xml:space="preserve">). Ako korisnik ne prenese upravljanje i održavanje na trgovačko društvo, realiziranim projektom će i dalje upravljati korisnik, a poslove održavanja ceste može obavljati služba – vlastiti pogon korisnika. Ako korisnik nema službu – vlastiti pogon koja bi vršila poslove održavanja nerazvrstane ceste (niti spomenuto trgovačko društvo), te poslove korisnik može povjeriti pravnoj ili fizičkoj osobi na temelju pisanog ugovora o obavljanju komunalne djelatnosti. Pravna ili fizička osoba kojoj su povjereni poslovi održavanja nerazvrstane ceste nema status javnog isporučitelja koji upravlja komunalnom infrastrukturom (članak 33. </w:t>
            </w:r>
            <w:proofErr w:type="spellStart"/>
            <w:r w:rsidRPr="00A8628C">
              <w:rPr>
                <w:rFonts w:cstheme="minorHAnsi"/>
              </w:rPr>
              <w:t>ZoKG</w:t>
            </w:r>
            <w:proofErr w:type="spellEnd"/>
            <w:r w:rsidRPr="00A8628C">
              <w:rPr>
                <w:rFonts w:cstheme="minorHAnsi"/>
              </w:rPr>
              <w:t>), te bez obzira što će poslove/radove održavanja obavljati ta pravna/fizička osoba, korisnik će i dalje upravljati realiziranim projektom uključujući i upravljanje/nadzor nad samim održavanjem ceste.</w:t>
            </w:r>
          </w:p>
        </w:tc>
      </w:tr>
      <w:tr w:rsidR="00FE3E72" w:rsidRPr="00A8628C" w14:paraId="54C2B245" w14:textId="77777777" w:rsidTr="00690727">
        <w:tc>
          <w:tcPr>
            <w:tcW w:w="710" w:type="dxa"/>
          </w:tcPr>
          <w:p w14:paraId="61EAFE4F" w14:textId="0184878A" w:rsidR="00FE3E72" w:rsidRPr="00A8628C" w:rsidRDefault="00821281" w:rsidP="00FE3E72">
            <w:pPr>
              <w:tabs>
                <w:tab w:val="left" w:pos="22"/>
              </w:tabs>
              <w:ind w:right="27"/>
              <w:rPr>
                <w:rFonts w:cstheme="minorHAnsi"/>
              </w:rPr>
            </w:pPr>
            <w:r>
              <w:rPr>
                <w:rFonts w:cstheme="minorHAnsi"/>
              </w:rPr>
              <w:lastRenderedPageBreak/>
              <w:t>6</w:t>
            </w:r>
            <w:r w:rsidR="00A83ACE">
              <w:rPr>
                <w:rFonts w:cstheme="minorHAnsi"/>
              </w:rPr>
              <w:t>1</w:t>
            </w:r>
            <w:r w:rsidR="00FE3E72" w:rsidRPr="00A8628C">
              <w:rPr>
                <w:rFonts w:cstheme="minorHAnsi"/>
              </w:rPr>
              <w:t>.</w:t>
            </w:r>
          </w:p>
        </w:tc>
        <w:tc>
          <w:tcPr>
            <w:tcW w:w="6095" w:type="dxa"/>
          </w:tcPr>
          <w:p w14:paraId="0F2B1650" w14:textId="77777777" w:rsidR="00FE3E72" w:rsidRPr="00A8628C" w:rsidRDefault="00FE3E72" w:rsidP="00FE3E72">
            <w:pPr>
              <w:tabs>
                <w:tab w:val="left" w:pos="0"/>
                <w:tab w:val="left" w:pos="720"/>
              </w:tabs>
              <w:rPr>
                <w:rFonts w:eastAsia="Calibri" w:cstheme="minorHAnsi"/>
              </w:rPr>
            </w:pPr>
            <w:r w:rsidRPr="00A8628C">
              <w:rPr>
                <w:rFonts w:eastAsia="Calibri" w:cstheme="minorHAnsi"/>
              </w:rPr>
              <w:t xml:space="preserve">Vezano za intervenciju 73.13. Ulaganja – Potpora javnoj infrastrukturi u ruralnim područjima, molim Vas tumačenje točke </w:t>
            </w:r>
            <w:proofErr w:type="spellStart"/>
            <w:r w:rsidRPr="00A8628C">
              <w:rPr>
                <w:rFonts w:eastAsia="Calibri" w:cstheme="minorHAnsi"/>
              </w:rPr>
              <w:t>ee</w:t>
            </w:r>
            <w:proofErr w:type="spellEnd"/>
            <w:r w:rsidRPr="00A8628C">
              <w:rPr>
                <w:rFonts w:eastAsia="Calibri" w:cstheme="minorHAnsi"/>
              </w:rPr>
              <w:t xml:space="preserve">, članka 8. Pravilnika o provedbi intervencije 73.13. »Potpora javnoj infrastrukturi u ruralnim područjima« i intervencije 74.01. »Potpora za sustave javnog navodnjavanja« iz Strateškog plana Zajedničke poljoprivredne politike Republike Hrvatske 2023. – 2027, a koja navodi da ''zahtjev za potporu korisnik može podnijeti tek nakon podnošenja konačnog zahtjeva za isplatu za prethodno odobreni zahtjev za potporu za istu vrstu projekta unutar intervencije 73.13.''. </w:t>
            </w:r>
          </w:p>
          <w:p w14:paraId="0303A6F9" w14:textId="77777777" w:rsidR="00FE3E72" w:rsidRPr="00A8628C" w:rsidRDefault="00FE3E72" w:rsidP="00FE3E72">
            <w:pPr>
              <w:tabs>
                <w:tab w:val="left" w:pos="0"/>
                <w:tab w:val="left" w:pos="720"/>
              </w:tabs>
              <w:rPr>
                <w:rFonts w:eastAsia="Calibri" w:cstheme="minorHAnsi"/>
              </w:rPr>
            </w:pPr>
            <w:r w:rsidRPr="00A8628C">
              <w:rPr>
                <w:rFonts w:eastAsia="Calibri" w:cstheme="minorHAnsi"/>
              </w:rPr>
              <w:t xml:space="preserve">Znači li to da ukoliko korisnik prijavi projekt na trenutni natječaj za područje ulaganja u nerazvrstane ceste, neće biti u mogućnosti prijaviti projekt za drugo područje ulaganja na idućim natječajima </w:t>
            </w:r>
            <w:r w:rsidRPr="00A8628C">
              <w:rPr>
                <w:rFonts w:eastAsia="Calibri" w:cstheme="minorHAnsi"/>
              </w:rPr>
              <w:lastRenderedPageBreak/>
              <w:t>(primjerice vrtić ili tržnica), dok ne završi projekt ulaganja u nerazvrstane ceste?</w:t>
            </w:r>
          </w:p>
        </w:tc>
        <w:tc>
          <w:tcPr>
            <w:tcW w:w="7229" w:type="dxa"/>
          </w:tcPr>
          <w:p w14:paraId="3E2962DE" w14:textId="14C90982" w:rsidR="00FE3E72" w:rsidRPr="00A8628C" w:rsidRDefault="00EB1498" w:rsidP="00FE3E72">
            <w:pPr>
              <w:rPr>
                <w:rFonts w:eastAsia="Times New Roman" w:cstheme="minorHAnsi"/>
              </w:rPr>
            </w:pPr>
            <w:r>
              <w:rPr>
                <w:rFonts w:eastAsia="Times New Roman" w:cstheme="minorHAnsi"/>
              </w:rPr>
              <w:lastRenderedPageBreak/>
              <w:t>A</w:t>
            </w:r>
            <w:r w:rsidR="00FE3E72" w:rsidRPr="00A8628C">
              <w:rPr>
                <w:rFonts w:eastAsia="Times New Roman" w:cstheme="minorHAnsi"/>
              </w:rPr>
              <w:t xml:space="preserve">ko </w:t>
            </w:r>
            <w:r>
              <w:rPr>
                <w:rFonts w:eastAsia="Times New Roman" w:cstheme="minorHAnsi"/>
              </w:rPr>
              <w:t xml:space="preserve">će </w:t>
            </w:r>
            <w:r w:rsidR="00FE3E72" w:rsidRPr="00A8628C">
              <w:rPr>
                <w:rFonts w:eastAsia="Times New Roman" w:cstheme="minorHAnsi"/>
              </w:rPr>
              <w:t>korisniku b</w:t>
            </w:r>
            <w:r>
              <w:rPr>
                <w:rFonts w:eastAsia="Times New Roman" w:cstheme="minorHAnsi"/>
              </w:rPr>
              <w:t>iti</w:t>
            </w:r>
            <w:r w:rsidR="00FE3E72" w:rsidRPr="00A8628C">
              <w:rPr>
                <w:rFonts w:eastAsia="Times New Roman" w:cstheme="minorHAnsi"/>
              </w:rPr>
              <w:t xml:space="preserve"> odobren projekt nerazvrstane ceste </w:t>
            </w:r>
            <w:r>
              <w:rPr>
                <w:rFonts w:eastAsia="Times New Roman" w:cstheme="minorHAnsi"/>
              </w:rPr>
              <w:t>moći će</w:t>
            </w:r>
            <w:r w:rsidR="00FE3E72" w:rsidRPr="00A8628C">
              <w:rPr>
                <w:rFonts w:eastAsia="Times New Roman" w:cstheme="minorHAnsi"/>
              </w:rPr>
              <w:t xml:space="preserve"> prijaviti drugu vrstu projekta na idućim natječajima</w:t>
            </w:r>
            <w:r>
              <w:rPr>
                <w:rFonts w:eastAsia="Times New Roman" w:cstheme="minorHAnsi"/>
              </w:rPr>
              <w:t xml:space="preserve"> koji nisu namijenjeni za projekte nerazvrstanih cesta</w:t>
            </w:r>
            <w:r w:rsidR="00FE3E72" w:rsidRPr="00A8628C">
              <w:rPr>
                <w:rFonts w:eastAsia="Times New Roman" w:cstheme="minorHAnsi"/>
              </w:rPr>
              <w:t xml:space="preserve"> (primjerice vrtić ili tržnica), bez obzira što nije završio projekt nerazvrstane ceste.</w:t>
            </w:r>
          </w:p>
        </w:tc>
      </w:tr>
      <w:tr w:rsidR="00FE3E72" w:rsidRPr="00A8628C" w14:paraId="511633E9" w14:textId="77777777" w:rsidTr="00690727">
        <w:tc>
          <w:tcPr>
            <w:tcW w:w="710" w:type="dxa"/>
          </w:tcPr>
          <w:p w14:paraId="16E26FF6" w14:textId="2B3B5BAB" w:rsidR="00FE3E72" w:rsidRPr="00A8628C" w:rsidRDefault="00AF3BC9" w:rsidP="00FE3E72">
            <w:pPr>
              <w:tabs>
                <w:tab w:val="left" w:pos="22"/>
                <w:tab w:val="left" w:pos="360"/>
              </w:tabs>
              <w:ind w:right="27"/>
              <w:rPr>
                <w:rFonts w:cstheme="minorHAnsi"/>
              </w:rPr>
            </w:pPr>
            <w:r>
              <w:rPr>
                <w:rFonts w:cstheme="minorHAnsi"/>
              </w:rPr>
              <w:t>6</w:t>
            </w:r>
            <w:r w:rsidR="00A83ACE">
              <w:rPr>
                <w:rFonts w:cstheme="minorHAnsi"/>
              </w:rPr>
              <w:t>2</w:t>
            </w:r>
            <w:r w:rsidR="00FE3E72" w:rsidRPr="00A8628C">
              <w:rPr>
                <w:rFonts w:cstheme="minorHAnsi"/>
              </w:rPr>
              <w:t>.</w:t>
            </w:r>
          </w:p>
        </w:tc>
        <w:tc>
          <w:tcPr>
            <w:tcW w:w="6095" w:type="dxa"/>
          </w:tcPr>
          <w:p w14:paraId="07EDED23" w14:textId="77777777" w:rsidR="00FE3E72" w:rsidRPr="00A8628C" w:rsidRDefault="00FE3E72" w:rsidP="00FE3E72">
            <w:pPr>
              <w:rPr>
                <w:rFonts w:cstheme="minorHAnsi"/>
              </w:rPr>
            </w:pPr>
            <w:r w:rsidRPr="00A8628C">
              <w:rPr>
                <w:rFonts w:cstheme="minorHAnsi"/>
              </w:rPr>
              <w:t>Kolika je trajnost projekta n+5 ili manje</w:t>
            </w:r>
          </w:p>
        </w:tc>
        <w:tc>
          <w:tcPr>
            <w:tcW w:w="7229" w:type="dxa"/>
          </w:tcPr>
          <w:p w14:paraId="4DAF171B" w14:textId="77777777" w:rsidR="00FE3E72" w:rsidRPr="00A8628C" w:rsidRDefault="00FE3E72" w:rsidP="00FE3E72">
            <w:pPr>
              <w:rPr>
                <w:rFonts w:cstheme="minorHAnsi"/>
              </w:rPr>
            </w:pPr>
            <w:r w:rsidRPr="00A8628C">
              <w:rPr>
                <w:rFonts w:cstheme="minorHAnsi"/>
              </w:rPr>
              <w:t>Pet godina od datuma konačne isplate potpore (čl. 21. st. 1. Pravilnika).</w:t>
            </w:r>
          </w:p>
        </w:tc>
      </w:tr>
      <w:tr w:rsidR="00FE3E72" w:rsidRPr="00A8628C" w14:paraId="5872DB7E" w14:textId="77777777" w:rsidTr="00690727">
        <w:tc>
          <w:tcPr>
            <w:tcW w:w="710" w:type="dxa"/>
          </w:tcPr>
          <w:p w14:paraId="5BD247F6" w14:textId="5330C1F9" w:rsidR="00FE3E72" w:rsidRPr="00A8628C" w:rsidRDefault="00AF3BC9" w:rsidP="00FE3E72">
            <w:pPr>
              <w:tabs>
                <w:tab w:val="left" w:pos="22"/>
                <w:tab w:val="left" w:pos="360"/>
              </w:tabs>
              <w:ind w:right="27"/>
              <w:rPr>
                <w:rFonts w:cstheme="minorHAnsi"/>
              </w:rPr>
            </w:pPr>
            <w:r>
              <w:rPr>
                <w:rFonts w:cstheme="minorHAnsi"/>
              </w:rPr>
              <w:t>6</w:t>
            </w:r>
            <w:r w:rsidR="00A83ACE">
              <w:rPr>
                <w:rFonts w:cstheme="minorHAnsi"/>
              </w:rPr>
              <w:t>3</w:t>
            </w:r>
            <w:r w:rsidR="00FE3E72" w:rsidRPr="00A8628C">
              <w:rPr>
                <w:rFonts w:cstheme="minorHAnsi"/>
              </w:rPr>
              <w:t>.</w:t>
            </w:r>
          </w:p>
        </w:tc>
        <w:tc>
          <w:tcPr>
            <w:tcW w:w="6095" w:type="dxa"/>
          </w:tcPr>
          <w:p w14:paraId="2D1F8BCC" w14:textId="77777777" w:rsidR="00FE3E72" w:rsidRPr="00A8628C" w:rsidRDefault="00FE3E72" w:rsidP="00FE3E72">
            <w:pPr>
              <w:rPr>
                <w:rFonts w:cstheme="minorHAnsi"/>
              </w:rPr>
            </w:pPr>
            <w:r w:rsidRPr="00A8628C">
              <w:rPr>
                <w:rFonts w:cstheme="minorHAnsi"/>
              </w:rPr>
              <w:t>Kolika je minimalna vrijednost projektnog prijedloga?</w:t>
            </w:r>
          </w:p>
        </w:tc>
        <w:tc>
          <w:tcPr>
            <w:tcW w:w="7229" w:type="dxa"/>
          </w:tcPr>
          <w:p w14:paraId="2E42EC60" w14:textId="77777777" w:rsidR="00FE3E72" w:rsidRPr="00A8628C" w:rsidRDefault="00FE3E72" w:rsidP="00FE3E72">
            <w:pPr>
              <w:rPr>
                <w:rFonts w:cstheme="minorHAnsi"/>
              </w:rPr>
            </w:pPr>
            <w:r w:rsidRPr="00A8628C">
              <w:rPr>
                <w:rFonts w:cstheme="minorHAnsi"/>
              </w:rPr>
              <w:t>Najniža ukupna vrijednost projekta nije propisana. Propisana je najniža vrijednost javne potpore po projektu i iznosi 200.000 EUR. Agencija za plaćanja izdat će Odluku o odbijanju kada bi se nakon administrativne kontrole prvog ili drugog dijela zahtjeva za potporu utvrdilo da je iznos potpore koji može biti dodijeljen korisniku manji  od 200.000 EUR.</w:t>
            </w:r>
          </w:p>
        </w:tc>
      </w:tr>
      <w:tr w:rsidR="00FE3E72" w:rsidRPr="00A8628C" w14:paraId="1698D291" w14:textId="77777777" w:rsidTr="00690727">
        <w:tc>
          <w:tcPr>
            <w:tcW w:w="710" w:type="dxa"/>
          </w:tcPr>
          <w:p w14:paraId="660AACFC" w14:textId="41121516" w:rsidR="00FE3E72" w:rsidRPr="00A8628C" w:rsidRDefault="00AF3BC9" w:rsidP="00FE3E72">
            <w:pPr>
              <w:tabs>
                <w:tab w:val="left" w:pos="22"/>
                <w:tab w:val="left" w:pos="360"/>
              </w:tabs>
              <w:ind w:right="27"/>
              <w:rPr>
                <w:rFonts w:cstheme="minorHAnsi"/>
              </w:rPr>
            </w:pPr>
            <w:r>
              <w:rPr>
                <w:rFonts w:cstheme="minorHAnsi"/>
              </w:rPr>
              <w:t>6</w:t>
            </w:r>
            <w:r w:rsidR="00A83ACE">
              <w:rPr>
                <w:rFonts w:cstheme="minorHAnsi"/>
              </w:rPr>
              <w:t>4</w:t>
            </w:r>
            <w:r w:rsidR="00FE3E72" w:rsidRPr="00A8628C">
              <w:rPr>
                <w:rFonts w:cstheme="minorHAnsi"/>
              </w:rPr>
              <w:t>.</w:t>
            </w:r>
          </w:p>
        </w:tc>
        <w:tc>
          <w:tcPr>
            <w:tcW w:w="6095" w:type="dxa"/>
          </w:tcPr>
          <w:p w14:paraId="429B25C0" w14:textId="77777777" w:rsidR="00FE3E72" w:rsidRPr="00A8628C" w:rsidRDefault="00FE3E72" w:rsidP="00FE3E72">
            <w:pPr>
              <w:rPr>
                <w:rFonts w:cstheme="minorHAnsi"/>
              </w:rPr>
            </w:pPr>
            <w:r w:rsidRPr="00A8628C">
              <w:rPr>
                <w:rFonts w:cstheme="minorHAnsi"/>
              </w:rPr>
              <w:t>Najmanja duljina ceste i mogućnost javne rasvjete i ograde</w:t>
            </w:r>
          </w:p>
        </w:tc>
        <w:tc>
          <w:tcPr>
            <w:tcW w:w="7229" w:type="dxa"/>
          </w:tcPr>
          <w:p w14:paraId="5504074C" w14:textId="0C0FB29C" w:rsidR="00FE3E72" w:rsidRPr="00A8628C" w:rsidRDefault="00FE3E72" w:rsidP="00FE3E72">
            <w:pPr>
              <w:rPr>
                <w:rFonts w:cstheme="minorHAnsi"/>
              </w:rPr>
            </w:pPr>
            <w:r w:rsidRPr="00A8628C">
              <w:rPr>
                <w:rFonts w:cstheme="minorHAnsi"/>
              </w:rPr>
              <w:t xml:space="preserve">Najmanja duljina nerazvrstane ceste nije propisana Pravilnikom ni Natječajem. Prihvatljiva je izgradnja ili rekonstrukcija nerazvrstanih cesta, uključujući i opremu koja je sastavni dio nerazvrstane ceste odnosno građevinski, obrtnički i instalaterski radovi na izgradnji ili rekonstrukciji nerazvrstanih cesta uključujući i opremu koja je sastavni dio nerazvrstane ceste. Nerazvrstane ceste definirane su Poglavljem VIII. Zakona o cestama, a dijelovi nerazvrstane ceste definirani su člankom. 100. istog </w:t>
            </w:r>
            <w:r w:rsidR="00ED6B7C">
              <w:rPr>
                <w:rFonts w:cstheme="minorHAnsi"/>
              </w:rPr>
              <w:t>Z</w:t>
            </w:r>
            <w:r w:rsidRPr="00A8628C">
              <w:rPr>
                <w:rFonts w:cstheme="minorHAnsi"/>
              </w:rPr>
              <w:t xml:space="preserve">akona. </w:t>
            </w:r>
          </w:p>
        </w:tc>
      </w:tr>
      <w:tr w:rsidR="00FE3E72" w:rsidRPr="00A8628C" w14:paraId="70A5203D" w14:textId="77777777" w:rsidTr="00690727">
        <w:tc>
          <w:tcPr>
            <w:tcW w:w="710" w:type="dxa"/>
          </w:tcPr>
          <w:p w14:paraId="7FD2C3FD" w14:textId="71DCA3CE" w:rsidR="00FE3E72" w:rsidRPr="00A8628C" w:rsidRDefault="00ED6B7C" w:rsidP="00FE3E72">
            <w:pPr>
              <w:tabs>
                <w:tab w:val="left" w:pos="22"/>
                <w:tab w:val="left" w:pos="360"/>
              </w:tabs>
              <w:ind w:right="27"/>
              <w:rPr>
                <w:rFonts w:cstheme="minorHAnsi"/>
              </w:rPr>
            </w:pPr>
            <w:r>
              <w:rPr>
                <w:rFonts w:cstheme="minorHAnsi"/>
              </w:rPr>
              <w:t>6</w:t>
            </w:r>
            <w:r w:rsidR="00A83ACE">
              <w:rPr>
                <w:rFonts w:cstheme="minorHAnsi"/>
              </w:rPr>
              <w:t>5</w:t>
            </w:r>
            <w:r w:rsidR="00FE3E72" w:rsidRPr="00A8628C">
              <w:rPr>
                <w:rFonts w:cstheme="minorHAnsi"/>
              </w:rPr>
              <w:t>.</w:t>
            </w:r>
          </w:p>
        </w:tc>
        <w:tc>
          <w:tcPr>
            <w:tcW w:w="6095" w:type="dxa"/>
          </w:tcPr>
          <w:p w14:paraId="53B5AD68" w14:textId="77777777" w:rsidR="00FE3E72" w:rsidRPr="00A8628C" w:rsidRDefault="00FE3E72" w:rsidP="00FE3E72">
            <w:pPr>
              <w:rPr>
                <w:rFonts w:cstheme="minorHAnsi"/>
              </w:rPr>
            </w:pPr>
            <w:r w:rsidRPr="00A8628C">
              <w:rPr>
                <w:rFonts w:cstheme="minorHAnsi"/>
              </w:rPr>
              <w:t>U kojoj fazi provedbe projekta je moguće zatražiti isplatu predujma u kolikom iznosu i na temelju koje dokumentacije (potpisan ugovor s izvođačem, ispostavljena privremena situacija...)?</w:t>
            </w:r>
          </w:p>
        </w:tc>
        <w:tc>
          <w:tcPr>
            <w:tcW w:w="7229" w:type="dxa"/>
          </w:tcPr>
          <w:p w14:paraId="7BCA4937" w14:textId="77777777" w:rsidR="00FE3E72" w:rsidRPr="00A8628C" w:rsidRDefault="00FE3E72" w:rsidP="00FE3E72">
            <w:pPr>
              <w:rPr>
                <w:rFonts w:cstheme="minorHAnsi"/>
              </w:rPr>
            </w:pPr>
            <w:r w:rsidRPr="00A8628C">
              <w:rPr>
                <w:rFonts w:cstheme="minorHAnsi"/>
              </w:rPr>
              <w:t>Zahtjev za isplatu predujma je moguće podnijeti tek nakon administrativne kontrole drugog dijela zahtjeva za potporu i donošenja odluke o dodjeli sredstva. Drugi dio zahtjeva za potporu sadrži dokumentaciju iz provedenih postupaka nabave i sklopljene ugovore s izvođačima radova/izvršiteljima usluga (Prilog 2. natječaja).</w:t>
            </w:r>
          </w:p>
          <w:p w14:paraId="1A67CC67" w14:textId="77777777" w:rsidR="00FE3E72" w:rsidRPr="00A8628C" w:rsidRDefault="00FE3E72" w:rsidP="00FE3E72">
            <w:pPr>
              <w:rPr>
                <w:rFonts w:cstheme="minorHAnsi"/>
              </w:rPr>
            </w:pPr>
            <w:r w:rsidRPr="00A8628C">
              <w:rPr>
                <w:rFonts w:cstheme="minorHAnsi"/>
              </w:rPr>
              <w:t xml:space="preserve">Ako korisnik dostavlja zahtjev za isplatu predujma, obvezan ga je dostaviti u roku od 6 mjeseci od dana donošenja odluke o dodjeli sredstava. </w:t>
            </w:r>
          </w:p>
          <w:p w14:paraId="1B1943FE" w14:textId="77777777" w:rsidR="00FE3E72" w:rsidRPr="00A8628C" w:rsidRDefault="00FE3E72" w:rsidP="00FE3E72">
            <w:pPr>
              <w:rPr>
                <w:rFonts w:cstheme="minorHAnsi"/>
              </w:rPr>
            </w:pPr>
            <w:r w:rsidRPr="00A8628C">
              <w:rPr>
                <w:rFonts w:cstheme="minorHAnsi"/>
              </w:rPr>
              <w:t>Korisnik može putem zahtjeva za isplatu predujma tražiti predujam koji može iznositi najviše 50 % odobrenih sredstava javne potpore iz odluke o dodjeli sredstava.</w:t>
            </w:r>
          </w:p>
          <w:p w14:paraId="33522012" w14:textId="77777777" w:rsidR="00FE3E72" w:rsidRPr="00A8628C" w:rsidRDefault="00FE3E72" w:rsidP="00FE3E72">
            <w:pPr>
              <w:rPr>
                <w:rFonts w:cstheme="minorHAnsi"/>
              </w:rPr>
            </w:pPr>
            <w:r w:rsidRPr="00A8628C">
              <w:rPr>
                <w:rFonts w:cstheme="minorHAnsi"/>
              </w:rPr>
              <w:t>Dokumentacija za podnošenje zahtjeva za isplatu predujma je navedena u Prilogu 4 Natječaja.</w:t>
            </w:r>
          </w:p>
        </w:tc>
      </w:tr>
      <w:tr w:rsidR="007116EF" w:rsidRPr="00A8628C" w14:paraId="505BF34D" w14:textId="77777777" w:rsidTr="00690727">
        <w:tc>
          <w:tcPr>
            <w:tcW w:w="710" w:type="dxa"/>
          </w:tcPr>
          <w:p w14:paraId="09D2ABDD" w14:textId="7A08CE69" w:rsidR="007116EF" w:rsidRPr="00A8628C" w:rsidRDefault="00ED6B7C" w:rsidP="00FE3E72">
            <w:pPr>
              <w:tabs>
                <w:tab w:val="left" w:pos="22"/>
                <w:tab w:val="left" w:pos="360"/>
              </w:tabs>
              <w:ind w:right="27"/>
              <w:rPr>
                <w:rFonts w:cstheme="minorHAnsi"/>
              </w:rPr>
            </w:pPr>
            <w:r>
              <w:rPr>
                <w:rFonts w:cstheme="minorHAnsi"/>
              </w:rPr>
              <w:t>6</w:t>
            </w:r>
            <w:r w:rsidR="00BE05B0">
              <w:rPr>
                <w:rFonts w:cstheme="minorHAnsi"/>
              </w:rPr>
              <w:t>6</w:t>
            </w:r>
            <w:r w:rsidR="007116EF" w:rsidRPr="00A8628C">
              <w:rPr>
                <w:rFonts w:cstheme="minorHAnsi"/>
              </w:rPr>
              <w:t>.</w:t>
            </w:r>
          </w:p>
        </w:tc>
        <w:tc>
          <w:tcPr>
            <w:tcW w:w="6095" w:type="dxa"/>
          </w:tcPr>
          <w:p w14:paraId="7217FFBE" w14:textId="77777777" w:rsidR="007116EF" w:rsidRPr="00A8628C" w:rsidRDefault="007116EF" w:rsidP="00FE3E72">
            <w:pPr>
              <w:rPr>
                <w:rFonts w:cstheme="minorHAnsi"/>
              </w:rPr>
            </w:pPr>
            <w:r w:rsidRPr="00A8628C">
              <w:rPr>
                <w:rFonts w:cstheme="minorHAnsi"/>
              </w:rPr>
              <w:t>Gdje je moguće postaviti službeno pitanja i dobiti odgovor?</w:t>
            </w:r>
          </w:p>
        </w:tc>
        <w:tc>
          <w:tcPr>
            <w:tcW w:w="7229" w:type="dxa"/>
          </w:tcPr>
          <w:p w14:paraId="6D1AAFB3" w14:textId="1C6450B7" w:rsidR="007116EF" w:rsidRPr="00EB1498" w:rsidRDefault="007116EF" w:rsidP="007116EF">
            <w:pPr>
              <w:rPr>
                <w:rFonts w:cstheme="minorHAnsi"/>
              </w:rPr>
            </w:pPr>
            <w:r w:rsidRPr="00A8628C">
              <w:rPr>
                <w:rFonts w:cstheme="minorHAnsi"/>
              </w:rPr>
              <w:t xml:space="preserve">Upite u vezi objavljenog Natječaja moguće je postaviti putem elektroničke pošte na </w:t>
            </w:r>
            <w:hyperlink r:id="rId13" w:history="1">
              <w:r w:rsidR="006B279F" w:rsidRPr="00E76393">
                <w:rPr>
                  <w:rStyle w:val="Hiperveza"/>
                  <w:rFonts w:cstheme="minorHAnsi"/>
                </w:rPr>
                <w:t>uprava.ruralnirazvoj@mps.hr</w:t>
              </w:r>
            </w:hyperlink>
            <w:r w:rsidR="006B279F">
              <w:rPr>
                <w:rFonts w:cstheme="minorHAnsi"/>
              </w:rPr>
              <w:t xml:space="preserve"> </w:t>
            </w:r>
            <w:r w:rsidRPr="00A8628C">
              <w:rPr>
                <w:rFonts w:cstheme="minorHAnsi"/>
              </w:rPr>
              <w:t xml:space="preserve">i </w:t>
            </w:r>
            <w:hyperlink r:id="rId14" w:history="1">
              <w:r w:rsidR="006B279F" w:rsidRPr="00E76393">
                <w:rPr>
                  <w:rStyle w:val="Hiperveza"/>
                  <w:rFonts w:cstheme="minorHAnsi"/>
                </w:rPr>
                <w:t>info@apprrr.hr</w:t>
              </w:r>
            </w:hyperlink>
            <w:r w:rsidR="006B279F">
              <w:rPr>
                <w:rFonts w:cstheme="minorHAnsi"/>
              </w:rPr>
              <w:t xml:space="preserve"> </w:t>
            </w:r>
            <w:r w:rsidRPr="00A8628C">
              <w:rPr>
                <w:rFonts w:cstheme="minorHAnsi"/>
              </w:rPr>
              <w:t xml:space="preserve">te </w:t>
            </w:r>
            <w:r w:rsidR="00EB1498">
              <w:rPr>
                <w:rFonts w:cstheme="minorHAnsi"/>
              </w:rPr>
              <w:t xml:space="preserve">je bilo moguće postaviti </w:t>
            </w:r>
            <w:r w:rsidRPr="00A8628C">
              <w:rPr>
                <w:rFonts w:cstheme="minorHAnsi"/>
              </w:rPr>
              <w:t>kod prijava za sudjelovanje na radionicama</w:t>
            </w:r>
            <w:r w:rsidR="00EB1498">
              <w:rPr>
                <w:rFonts w:cstheme="minorHAnsi"/>
              </w:rPr>
              <w:t xml:space="preserve"> koje organiziralo Ministarstvo poljoprivrede u siječnju 2024</w:t>
            </w:r>
            <w:r w:rsidRPr="00A8628C">
              <w:rPr>
                <w:rFonts w:cstheme="minorHAnsi"/>
              </w:rPr>
              <w:t>.</w:t>
            </w:r>
          </w:p>
          <w:p w14:paraId="71A1E6A3" w14:textId="08C93E5F" w:rsidR="007116EF" w:rsidRDefault="007116EF" w:rsidP="007116EF">
            <w:pPr>
              <w:rPr>
                <w:rFonts w:cstheme="minorHAnsi"/>
              </w:rPr>
            </w:pPr>
            <w:r w:rsidRPr="00EB1498">
              <w:rPr>
                <w:rFonts w:cstheme="minorHAnsi"/>
              </w:rPr>
              <w:t xml:space="preserve">Odgovori na upite </w:t>
            </w:r>
            <w:r w:rsidR="00A852AE">
              <w:rPr>
                <w:rFonts w:cstheme="minorHAnsi"/>
              </w:rPr>
              <w:t xml:space="preserve">koji mogu biti relevantni i za ostale korisnike </w:t>
            </w:r>
            <w:r w:rsidRPr="00EB1498">
              <w:rPr>
                <w:rFonts w:cstheme="minorHAnsi"/>
              </w:rPr>
              <w:t xml:space="preserve">u vezi objavljenog Natječaja koji su postavljeni do 15 dana prije početka roka za </w:t>
            </w:r>
            <w:r w:rsidRPr="00EB1498">
              <w:rPr>
                <w:rFonts w:cstheme="minorHAnsi"/>
              </w:rPr>
              <w:lastRenderedPageBreak/>
              <w:t xml:space="preserve">podnošenje prvog dijela zahtjeva za potporu, objavljuju se na mrežnoj stranici </w:t>
            </w:r>
            <w:hyperlink r:id="rId15" w:history="1">
              <w:r w:rsidR="00A852AE" w:rsidRPr="00D902E7">
                <w:rPr>
                  <w:rStyle w:val="Hiperveza"/>
                  <w:rFonts w:cstheme="minorHAnsi"/>
                </w:rPr>
                <w:t>www.ruralnirazvoj.hr</w:t>
              </w:r>
            </w:hyperlink>
            <w:r w:rsidR="00A852AE">
              <w:rPr>
                <w:rFonts w:cstheme="minorHAnsi"/>
              </w:rPr>
              <w:t xml:space="preserve"> i </w:t>
            </w:r>
            <w:hyperlink r:id="rId16" w:history="1">
              <w:r w:rsidR="006B279F" w:rsidRPr="00E76393">
                <w:rPr>
                  <w:rStyle w:val="Hiperveza"/>
                  <w:rFonts w:cstheme="minorHAnsi"/>
                </w:rPr>
                <w:t>www.apprrr.hr</w:t>
              </w:r>
            </w:hyperlink>
            <w:r w:rsidR="006B279F">
              <w:rPr>
                <w:rFonts w:cstheme="minorHAnsi"/>
              </w:rPr>
              <w:t xml:space="preserve">. </w:t>
            </w:r>
          </w:p>
          <w:p w14:paraId="33D3687B" w14:textId="594979EA" w:rsidR="00EB1498" w:rsidRPr="00A8628C" w:rsidRDefault="00EB1498" w:rsidP="007116EF">
            <w:pPr>
              <w:rPr>
                <w:rFonts w:cstheme="minorHAnsi"/>
              </w:rPr>
            </w:pPr>
            <w:r w:rsidRPr="00EB1498">
              <w:rPr>
                <w:rFonts w:cstheme="minorHAnsi"/>
              </w:rPr>
              <w:t xml:space="preserve">U svrhu osiguravanja poštivanja načela jednakog postupanja prema svim </w:t>
            </w:r>
            <w:r>
              <w:rPr>
                <w:rFonts w:cstheme="minorHAnsi"/>
              </w:rPr>
              <w:t>korisnicima</w:t>
            </w:r>
            <w:r w:rsidRPr="00EB1498">
              <w:rPr>
                <w:rFonts w:cstheme="minorHAnsi"/>
              </w:rPr>
              <w:t xml:space="preserve">, </w:t>
            </w:r>
            <w:r w:rsidR="006B279F">
              <w:rPr>
                <w:rFonts w:cstheme="minorHAnsi"/>
              </w:rPr>
              <w:t xml:space="preserve">kroz odgovore </w:t>
            </w:r>
            <w:r w:rsidRPr="00EB1498">
              <w:rPr>
                <w:rFonts w:cstheme="minorHAnsi"/>
              </w:rPr>
              <w:t xml:space="preserve">ne daju se prethodna mišljenja vezana uz prihvatljivost </w:t>
            </w:r>
            <w:r>
              <w:rPr>
                <w:rFonts w:cstheme="minorHAnsi"/>
              </w:rPr>
              <w:t>pojedinog korisnika, projekta i troškova.</w:t>
            </w:r>
          </w:p>
        </w:tc>
      </w:tr>
      <w:tr w:rsidR="002426F2" w:rsidRPr="00A8628C" w14:paraId="318B194C" w14:textId="77777777" w:rsidTr="00690727">
        <w:tc>
          <w:tcPr>
            <w:tcW w:w="710" w:type="dxa"/>
          </w:tcPr>
          <w:p w14:paraId="7291A8C9" w14:textId="38BD7152" w:rsidR="002426F2" w:rsidRPr="00A8628C" w:rsidRDefault="00ED6B7C" w:rsidP="00FE3E72">
            <w:pPr>
              <w:tabs>
                <w:tab w:val="left" w:pos="22"/>
                <w:tab w:val="left" w:pos="360"/>
              </w:tabs>
              <w:ind w:right="27"/>
              <w:rPr>
                <w:rFonts w:cstheme="minorHAnsi"/>
              </w:rPr>
            </w:pPr>
            <w:r>
              <w:rPr>
                <w:rFonts w:cstheme="minorHAnsi"/>
              </w:rPr>
              <w:lastRenderedPageBreak/>
              <w:t>6</w:t>
            </w:r>
            <w:r w:rsidR="00BE05B0">
              <w:rPr>
                <w:rFonts w:cstheme="minorHAnsi"/>
              </w:rPr>
              <w:t>7</w:t>
            </w:r>
            <w:r w:rsidR="00A8628C">
              <w:rPr>
                <w:rFonts w:cstheme="minorHAnsi"/>
              </w:rPr>
              <w:t>.</w:t>
            </w:r>
          </w:p>
        </w:tc>
        <w:tc>
          <w:tcPr>
            <w:tcW w:w="6095" w:type="dxa"/>
          </w:tcPr>
          <w:p w14:paraId="590522BA" w14:textId="77777777" w:rsidR="002426F2" w:rsidRPr="00A8628C" w:rsidRDefault="002426F2" w:rsidP="002426F2">
            <w:pPr>
              <w:rPr>
                <w:rFonts w:cstheme="minorHAnsi"/>
              </w:rPr>
            </w:pPr>
            <w:r w:rsidRPr="00A8628C">
              <w:rPr>
                <w:rFonts w:cstheme="minorHAnsi"/>
              </w:rPr>
              <w:t>Na koji način se povezuje postojeća lozinka korisnika (npr. Grada) s NIAS-om odgovorne osobe (gradonačelnika)? Da li se sve radi preko lozinke a u zadnjem koraku predaje se podnošenje 1. dijela zahtjeva podnosi putem NIAS-a?</w:t>
            </w:r>
          </w:p>
        </w:tc>
        <w:tc>
          <w:tcPr>
            <w:tcW w:w="7229" w:type="dxa"/>
          </w:tcPr>
          <w:p w14:paraId="10DE7C10" w14:textId="44B4AD64" w:rsidR="002426F2" w:rsidRPr="00A8628C" w:rsidRDefault="002426F2" w:rsidP="002426F2">
            <w:pPr>
              <w:rPr>
                <w:rFonts w:cstheme="minorHAnsi"/>
              </w:rPr>
            </w:pPr>
            <w:r w:rsidRPr="00A8628C">
              <w:rPr>
                <w:rFonts w:cstheme="minorHAnsi"/>
              </w:rPr>
              <w:t>Korisnik prilikom prijave u AGRONET može odabrati način prijave ili putem NIAS-a ili putem korisničkog imena i lozinke sukladno Uputi za elektroničko podnošenje zahtjeva u AGRONET</w:t>
            </w:r>
            <w:r w:rsidR="00821281">
              <w:rPr>
                <w:rFonts w:cstheme="minorHAnsi"/>
              </w:rPr>
              <w:t xml:space="preserve"> </w:t>
            </w:r>
            <w:r w:rsidRPr="00A8628C">
              <w:rPr>
                <w:rFonts w:cstheme="minorHAnsi"/>
              </w:rPr>
              <w:t>(Prilogu 7 Natječaja). Ako se korisnik prijavi putem NIAS-a vjerodajnicom Visoke ili Značajne razine sigurnosti dalje popunjava i podnosi zahtjev bez ponovne prijave na NIAS.</w:t>
            </w:r>
          </w:p>
          <w:p w14:paraId="424A2570" w14:textId="2B6A6EA5" w:rsidR="002426F2" w:rsidRPr="00A8628C" w:rsidRDefault="002426F2" w:rsidP="007116EF">
            <w:pPr>
              <w:rPr>
                <w:rFonts w:cstheme="minorHAnsi"/>
              </w:rPr>
            </w:pPr>
            <w:r w:rsidRPr="00A8628C">
              <w:rPr>
                <w:rFonts w:cstheme="minorHAnsi"/>
              </w:rPr>
              <w:t>Ako korisnik odabere prijavu u AGRONET putem korisničkog imena i lozinke popunjava zahtjev u AGRONET-u ali korak „POTVRDI POPUNJAVANJE ZAHTJEVA“  i „ELEKTRONIČKI PODNESI“ korisnik mora napraviti putem NIAS-a. Nakon što se zahtjev popuni putem prijave u AGRONET-u sa korisničkim imenom i lozinkom potrebno je spremiti popunjenu prijavu i prijaviti se putem NIAS-a radi koraka „POTVRDI POPUNJAVANJE ZAHTJEVA“ i „ELEKTRONIČKI PODNESI“.</w:t>
            </w:r>
          </w:p>
        </w:tc>
      </w:tr>
      <w:tr w:rsidR="007573FA" w:rsidRPr="00A8628C" w14:paraId="1969D80E" w14:textId="77777777" w:rsidTr="00835B32">
        <w:tc>
          <w:tcPr>
            <w:tcW w:w="710" w:type="dxa"/>
          </w:tcPr>
          <w:p w14:paraId="15D137AF" w14:textId="6804F240" w:rsidR="007573FA" w:rsidRPr="00A8628C" w:rsidRDefault="00ED6B7C" w:rsidP="00835B32">
            <w:pPr>
              <w:tabs>
                <w:tab w:val="left" w:pos="22"/>
              </w:tabs>
              <w:ind w:left="38" w:right="27"/>
              <w:rPr>
                <w:rFonts w:cstheme="minorHAnsi"/>
              </w:rPr>
            </w:pPr>
            <w:r>
              <w:rPr>
                <w:rFonts w:cstheme="minorHAnsi"/>
              </w:rPr>
              <w:t>6</w:t>
            </w:r>
            <w:r w:rsidR="00BE05B0">
              <w:rPr>
                <w:rFonts w:cstheme="minorHAnsi"/>
              </w:rPr>
              <w:t>8</w:t>
            </w:r>
            <w:r>
              <w:rPr>
                <w:rFonts w:cstheme="minorHAnsi"/>
              </w:rPr>
              <w:t>.</w:t>
            </w:r>
          </w:p>
        </w:tc>
        <w:tc>
          <w:tcPr>
            <w:tcW w:w="6095" w:type="dxa"/>
          </w:tcPr>
          <w:p w14:paraId="1651F04C" w14:textId="77777777" w:rsidR="007573FA" w:rsidRPr="00A8628C" w:rsidRDefault="007573FA" w:rsidP="00835B32">
            <w:pPr>
              <w:rPr>
                <w:rFonts w:cstheme="minorHAnsi"/>
              </w:rPr>
            </w:pPr>
            <w:r w:rsidRPr="00A8628C">
              <w:rPr>
                <w:rFonts w:cstheme="minorHAnsi"/>
              </w:rPr>
              <w:t>Da li projekt za koji se podnosi zahtjev za potporu mora biti evidentiran i vidljiv kroz proračun i do koje razine u proračunu ?</w:t>
            </w:r>
          </w:p>
        </w:tc>
        <w:tc>
          <w:tcPr>
            <w:tcW w:w="7229" w:type="dxa"/>
          </w:tcPr>
          <w:p w14:paraId="607C3E2B" w14:textId="77777777" w:rsidR="007573FA" w:rsidRPr="00A8628C" w:rsidRDefault="007573FA" w:rsidP="00835B32">
            <w:pPr>
              <w:rPr>
                <w:rFonts w:cstheme="minorHAnsi"/>
              </w:rPr>
            </w:pPr>
            <w:r w:rsidRPr="00A8628C">
              <w:rPr>
                <w:rFonts w:cstheme="minorHAnsi"/>
              </w:rPr>
              <w:t>Korisnik je u obvezi za potrebe Natječaja u prilogu 6. pod točkom 5. prikazati dinamiku financiranja projekta po godinama planirane provedbe do potpune realizacije i funkcionalnosti projekta te navesti sve planirane izvore sredstava potrebne za provedbu projekta. Proračun, plan proračuna, način izrade proračuna jedinica lokalne samouprave i obveze istih po navedenom su u nadležnosti Ministarstva financija odnosno navedeno je propisano Zakonom o proračunu (Narodne novine broj 144/21). Pravilnik i Natječaj nisu nadležni za navedeno, ali su Pravilnikom propisane sve druge obveze, uvjeti i rokovi koje korisnik mora poštivati i ispunjavati kako bi ostvario potporu, kao što su provedba postupaka nabave, dostava računa, plaćanje računa, dovođenje projekta u funkciju itd.).</w:t>
            </w:r>
          </w:p>
        </w:tc>
      </w:tr>
      <w:tr w:rsidR="004E0ACD" w:rsidRPr="00A8628C" w14:paraId="3408D282" w14:textId="77777777" w:rsidTr="00835B32">
        <w:tc>
          <w:tcPr>
            <w:tcW w:w="710" w:type="dxa"/>
          </w:tcPr>
          <w:p w14:paraId="0C926229" w14:textId="76AC5B8B" w:rsidR="004E0ACD" w:rsidRPr="00A8628C" w:rsidRDefault="00BE05B0" w:rsidP="00835B32">
            <w:pPr>
              <w:tabs>
                <w:tab w:val="left" w:pos="22"/>
              </w:tabs>
              <w:ind w:right="27"/>
              <w:rPr>
                <w:rFonts w:cstheme="minorHAnsi"/>
              </w:rPr>
            </w:pPr>
            <w:r>
              <w:rPr>
                <w:rFonts w:cstheme="minorHAnsi"/>
              </w:rPr>
              <w:t>69</w:t>
            </w:r>
            <w:r w:rsidR="004E0ACD" w:rsidRPr="00A8628C">
              <w:rPr>
                <w:rFonts w:cstheme="minorHAnsi"/>
              </w:rPr>
              <w:t>.</w:t>
            </w:r>
          </w:p>
        </w:tc>
        <w:tc>
          <w:tcPr>
            <w:tcW w:w="6095" w:type="dxa"/>
          </w:tcPr>
          <w:p w14:paraId="66CC86E6" w14:textId="77777777" w:rsidR="004E0ACD" w:rsidRPr="00A8628C" w:rsidRDefault="004E0ACD" w:rsidP="00835B32">
            <w:pPr>
              <w:rPr>
                <w:rFonts w:cstheme="minorHAnsi"/>
              </w:rPr>
            </w:pPr>
            <w:r w:rsidRPr="00A8628C">
              <w:rPr>
                <w:rFonts w:cstheme="minorHAnsi"/>
              </w:rPr>
              <w:t>Da li jedna građevinska dozvola može sadržavati više uporabnih cjelina, odnosno uporabnih dozvola?</w:t>
            </w:r>
          </w:p>
        </w:tc>
        <w:tc>
          <w:tcPr>
            <w:tcW w:w="7229" w:type="dxa"/>
          </w:tcPr>
          <w:p w14:paraId="4F6014BF" w14:textId="77777777" w:rsidR="004E0ACD" w:rsidRPr="00A8628C" w:rsidRDefault="004E0ACD" w:rsidP="00835B32">
            <w:pPr>
              <w:rPr>
                <w:rFonts w:cstheme="minorHAnsi"/>
              </w:rPr>
            </w:pPr>
            <w:r w:rsidRPr="00A8628C">
              <w:rPr>
                <w:rFonts w:cstheme="minorHAnsi"/>
              </w:rPr>
              <w:t xml:space="preserve">Prilikom prijave odnosno u postupku dodjele potpore projekt mora udovoljavati svim uvjetima prihvatljivosti projekta iz članka 8. Pravilnika od kojih izdvajamo st. 2. </w:t>
            </w:r>
            <w:proofErr w:type="spellStart"/>
            <w:r w:rsidRPr="00A8628C">
              <w:rPr>
                <w:rFonts w:cstheme="minorHAnsi"/>
              </w:rPr>
              <w:t>podst</w:t>
            </w:r>
            <w:proofErr w:type="spellEnd"/>
            <w:r w:rsidRPr="00A8628C">
              <w:rPr>
                <w:rFonts w:cstheme="minorHAnsi"/>
              </w:rPr>
              <w:t xml:space="preserve">. r) koji navodi da projekt mora po namjeni predstavljati jednu funkcionalno-tehničku cjelinu i mora se odnositi na jednu </w:t>
            </w:r>
            <w:r w:rsidRPr="00A8628C">
              <w:rPr>
                <w:rFonts w:cstheme="minorHAnsi"/>
              </w:rPr>
              <w:lastRenderedPageBreak/>
              <w:t>nerazvrstanu cestu. Iz upita nije jasno o kakvim se uporabnim cjelinama radi te stoga nije moguće dati konkretniji odgovor na ovaj upit.</w:t>
            </w:r>
          </w:p>
        </w:tc>
      </w:tr>
      <w:tr w:rsidR="00047CEF" w:rsidRPr="00A8628C" w14:paraId="05920117" w14:textId="77777777" w:rsidTr="00430AEF">
        <w:trPr>
          <w:trHeight w:val="274"/>
        </w:trPr>
        <w:tc>
          <w:tcPr>
            <w:tcW w:w="710" w:type="dxa"/>
          </w:tcPr>
          <w:p w14:paraId="6C93CEC6" w14:textId="4E82EF27" w:rsidR="00047CEF" w:rsidRPr="00A8628C" w:rsidRDefault="00821281" w:rsidP="00835B32">
            <w:pPr>
              <w:tabs>
                <w:tab w:val="left" w:pos="22"/>
              </w:tabs>
              <w:ind w:right="27"/>
              <w:rPr>
                <w:rFonts w:cstheme="minorHAnsi"/>
              </w:rPr>
            </w:pPr>
            <w:r>
              <w:rPr>
                <w:rFonts w:cstheme="minorHAnsi"/>
              </w:rPr>
              <w:lastRenderedPageBreak/>
              <w:t>7</w:t>
            </w:r>
            <w:r w:rsidR="00BE05B0">
              <w:rPr>
                <w:rFonts w:cstheme="minorHAnsi"/>
              </w:rPr>
              <w:t>0</w:t>
            </w:r>
            <w:r w:rsidR="00047CEF" w:rsidRPr="00A8628C">
              <w:rPr>
                <w:rFonts w:cstheme="minorHAnsi"/>
              </w:rPr>
              <w:t>.</w:t>
            </w:r>
          </w:p>
        </w:tc>
        <w:tc>
          <w:tcPr>
            <w:tcW w:w="6095" w:type="dxa"/>
          </w:tcPr>
          <w:p w14:paraId="7D706F52" w14:textId="77777777" w:rsidR="00047CEF" w:rsidRPr="00A8628C" w:rsidRDefault="00047CEF" w:rsidP="00835B32">
            <w:pPr>
              <w:rPr>
                <w:rFonts w:cstheme="minorHAnsi"/>
              </w:rPr>
            </w:pPr>
            <w:r w:rsidRPr="00A8628C">
              <w:rPr>
                <w:rFonts w:cstheme="minorHAnsi"/>
              </w:rPr>
              <w:t>Dana 5. siječnja 2024. godine nova Odluka o razvrstavanju jedinica lokalne i područne (regionalne) samouprave prema stupnju razvijenosti je objavljena u Narodnim novinama 3/2024.  Ova Odluka stupa na snagu osmog dana od dana objave u Narodnim novinama te njezinim stupanjem na snagu prestaje važiti Odluka o razvrstavanju jedinica lokalne i područne (regionalne) samouprave prema stupnju razvijenosti (NN 132/17.). Molim informaciju koja Odluka se primjenjuje na predmetni natječaj.</w:t>
            </w:r>
          </w:p>
        </w:tc>
        <w:tc>
          <w:tcPr>
            <w:tcW w:w="7229" w:type="dxa"/>
          </w:tcPr>
          <w:p w14:paraId="5D6BA47C" w14:textId="6AD20B3C" w:rsidR="00047CEF" w:rsidRPr="00A8628C" w:rsidRDefault="00821281" w:rsidP="00835B32">
            <w:pPr>
              <w:rPr>
                <w:rFonts w:cstheme="minorHAnsi"/>
              </w:rPr>
            </w:pPr>
            <w:r w:rsidRPr="00821281">
              <w:rPr>
                <w:rFonts w:cstheme="minorHAnsi"/>
              </w:rPr>
              <w:t xml:space="preserve">U izmjenama Pravilnika (Narodne novine broj </w:t>
            </w:r>
            <w:r w:rsidR="006B279F">
              <w:rPr>
                <w:rFonts w:cstheme="minorHAnsi"/>
              </w:rPr>
              <w:t>13</w:t>
            </w:r>
            <w:r w:rsidRPr="00821281">
              <w:rPr>
                <w:rFonts w:cstheme="minorHAnsi"/>
              </w:rPr>
              <w:t xml:space="preserve">/24)  navedena je </w:t>
            </w:r>
            <w:r w:rsidR="00047CEF" w:rsidRPr="00821281">
              <w:rPr>
                <w:rFonts w:cstheme="minorHAnsi"/>
              </w:rPr>
              <w:t>Odluk</w:t>
            </w:r>
            <w:r w:rsidRPr="00821281">
              <w:rPr>
                <w:rFonts w:cstheme="minorHAnsi"/>
              </w:rPr>
              <w:t>a</w:t>
            </w:r>
            <w:r w:rsidR="00047CEF" w:rsidRPr="00821281">
              <w:rPr>
                <w:rFonts w:cstheme="minorHAnsi"/>
              </w:rPr>
              <w:t xml:space="preserve"> o razvrstavanju jedinica lokalne i područne (regionalne) samouprave prema stupnju razvijenosti </w:t>
            </w:r>
            <w:r w:rsidR="005F59B7" w:rsidRPr="00821281">
              <w:rPr>
                <w:rFonts w:cstheme="minorHAnsi"/>
              </w:rPr>
              <w:t xml:space="preserve"> od 5. siječnja 2024. godine (</w:t>
            </w:r>
            <w:r w:rsidR="00047CEF" w:rsidRPr="00821281">
              <w:rPr>
                <w:rFonts w:cstheme="minorHAnsi"/>
              </w:rPr>
              <w:t>„Narodne novine“ broj 3/2</w:t>
            </w:r>
            <w:r w:rsidR="005F59B7" w:rsidRPr="00821281">
              <w:rPr>
                <w:rFonts w:cstheme="minorHAnsi"/>
              </w:rPr>
              <w:t>4).</w:t>
            </w:r>
            <w:r w:rsidR="00047CEF" w:rsidRPr="00821281">
              <w:rPr>
                <w:rFonts w:cstheme="minorHAnsi"/>
              </w:rPr>
              <w:t xml:space="preserve"> </w:t>
            </w:r>
            <w:r w:rsidR="005F59B7" w:rsidRPr="00821281">
              <w:rPr>
                <w:rFonts w:cstheme="minorHAnsi"/>
              </w:rPr>
              <w:t xml:space="preserve">Stoga će se </w:t>
            </w:r>
            <w:r w:rsidR="00047CEF" w:rsidRPr="00821281">
              <w:rPr>
                <w:rFonts w:cstheme="minorHAnsi"/>
              </w:rPr>
              <w:t>za utvrđivanje intenziteta potpore i broja bodova na kriteriju odabira „Razvijenost područja“ primjenjivat Odluka o razvrstavanju jedinica lokalne i područne (regionalne) samouprave prema stupnju razvijenost</w:t>
            </w:r>
            <w:r w:rsidR="005F59B7" w:rsidRPr="00821281">
              <w:rPr>
                <w:rFonts w:cstheme="minorHAnsi"/>
              </w:rPr>
              <w:t xml:space="preserve"> od 5. siječnja 2024. godine („Narodne novine“ broj 3/24)</w:t>
            </w:r>
            <w:r w:rsidR="006B279F">
              <w:rPr>
                <w:rFonts w:cstheme="minorHAnsi"/>
              </w:rPr>
              <w:t>.</w:t>
            </w:r>
          </w:p>
        </w:tc>
      </w:tr>
    </w:tbl>
    <w:p w14:paraId="4D40933D" w14:textId="77777777" w:rsidR="006F23BC" w:rsidRPr="00A8628C" w:rsidRDefault="006F23BC">
      <w:pPr>
        <w:rPr>
          <w:rFonts w:cstheme="minorHAnsi"/>
        </w:rPr>
      </w:pPr>
    </w:p>
    <w:sectPr w:rsidR="006F23BC" w:rsidRPr="00A8628C" w:rsidSect="005D39D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710A9" w14:textId="77777777" w:rsidR="005D39DE" w:rsidRDefault="005D39DE" w:rsidP="001C3C57">
      <w:pPr>
        <w:spacing w:after="0" w:line="240" w:lineRule="auto"/>
      </w:pPr>
      <w:r>
        <w:separator/>
      </w:r>
    </w:p>
  </w:endnote>
  <w:endnote w:type="continuationSeparator" w:id="0">
    <w:p w14:paraId="3A5D406B" w14:textId="77777777" w:rsidR="005D39DE" w:rsidRDefault="005D39DE" w:rsidP="001C3C57">
      <w:pPr>
        <w:spacing w:after="0" w:line="240" w:lineRule="auto"/>
      </w:pPr>
      <w:r>
        <w:continuationSeparator/>
      </w:r>
    </w:p>
  </w:endnote>
  <w:endnote w:type="continuationNotice" w:id="1">
    <w:p w14:paraId="27116FAA" w14:textId="77777777" w:rsidR="005D39DE" w:rsidRDefault="005D39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DFD38" w14:textId="77777777" w:rsidR="005D39DE" w:rsidRDefault="005D39DE" w:rsidP="001C3C57">
      <w:pPr>
        <w:spacing w:after="0" w:line="240" w:lineRule="auto"/>
      </w:pPr>
      <w:r>
        <w:separator/>
      </w:r>
    </w:p>
  </w:footnote>
  <w:footnote w:type="continuationSeparator" w:id="0">
    <w:p w14:paraId="61B178BE" w14:textId="77777777" w:rsidR="005D39DE" w:rsidRDefault="005D39DE" w:rsidP="001C3C57">
      <w:pPr>
        <w:spacing w:after="0" w:line="240" w:lineRule="auto"/>
      </w:pPr>
      <w:r>
        <w:continuationSeparator/>
      </w:r>
    </w:p>
  </w:footnote>
  <w:footnote w:type="continuationNotice" w:id="1">
    <w:p w14:paraId="60540F0A" w14:textId="77777777" w:rsidR="005D39DE" w:rsidRDefault="005D39D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266"/>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1649A9"/>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B456E1"/>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CC781E"/>
    <w:multiLevelType w:val="multilevel"/>
    <w:tmpl w:val="7A7A1D5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5B35F3"/>
    <w:multiLevelType w:val="hybridMultilevel"/>
    <w:tmpl w:val="2A487952"/>
    <w:lvl w:ilvl="0" w:tplc="D6923F42">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5FA7DAE"/>
    <w:multiLevelType w:val="hybridMultilevel"/>
    <w:tmpl w:val="BC5CCB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6BB51DB"/>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98734F8"/>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C41540"/>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BF4F07"/>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8152ED"/>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CD0C2B"/>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AED1952"/>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AF86422"/>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BA82C66"/>
    <w:multiLevelType w:val="hybridMultilevel"/>
    <w:tmpl w:val="16EE0DCE"/>
    <w:lvl w:ilvl="0" w:tplc="AC2EDB20">
      <w:start w:val="9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F13A6FA"/>
    <w:multiLevelType w:val="hybridMultilevel"/>
    <w:tmpl w:val="37DE8FF8"/>
    <w:lvl w:ilvl="0" w:tplc="A4B41708">
      <w:start w:val="1"/>
      <w:numFmt w:val="bullet"/>
      <w:lvlText w:val=""/>
      <w:lvlJc w:val="left"/>
      <w:pPr>
        <w:ind w:left="360" w:hanging="360"/>
      </w:pPr>
      <w:rPr>
        <w:rFonts w:ascii="Symbol" w:hAnsi="Symbol" w:hint="default"/>
      </w:rPr>
    </w:lvl>
    <w:lvl w:ilvl="1" w:tplc="0156A960">
      <w:start w:val="1"/>
      <w:numFmt w:val="bullet"/>
      <w:lvlText w:val="o"/>
      <w:lvlJc w:val="left"/>
      <w:pPr>
        <w:ind w:left="1080" w:hanging="360"/>
      </w:pPr>
      <w:rPr>
        <w:rFonts w:ascii="Courier New" w:hAnsi="Courier New" w:hint="default"/>
      </w:rPr>
    </w:lvl>
    <w:lvl w:ilvl="2" w:tplc="731697E0">
      <w:start w:val="1"/>
      <w:numFmt w:val="bullet"/>
      <w:lvlText w:val=""/>
      <w:lvlJc w:val="left"/>
      <w:pPr>
        <w:ind w:left="1800" w:hanging="360"/>
      </w:pPr>
      <w:rPr>
        <w:rFonts w:ascii="Wingdings" w:hAnsi="Wingdings" w:hint="default"/>
      </w:rPr>
    </w:lvl>
    <w:lvl w:ilvl="3" w:tplc="F6222C80">
      <w:start w:val="1"/>
      <w:numFmt w:val="bullet"/>
      <w:lvlText w:val=""/>
      <w:lvlJc w:val="left"/>
      <w:pPr>
        <w:ind w:left="2520" w:hanging="360"/>
      </w:pPr>
      <w:rPr>
        <w:rFonts w:ascii="Symbol" w:hAnsi="Symbol" w:hint="default"/>
      </w:rPr>
    </w:lvl>
    <w:lvl w:ilvl="4" w:tplc="9C04BBE2">
      <w:start w:val="1"/>
      <w:numFmt w:val="bullet"/>
      <w:lvlText w:val="o"/>
      <w:lvlJc w:val="left"/>
      <w:pPr>
        <w:ind w:left="3240" w:hanging="360"/>
      </w:pPr>
      <w:rPr>
        <w:rFonts w:ascii="Courier New" w:hAnsi="Courier New" w:hint="default"/>
      </w:rPr>
    </w:lvl>
    <w:lvl w:ilvl="5" w:tplc="74127476">
      <w:start w:val="1"/>
      <w:numFmt w:val="bullet"/>
      <w:lvlText w:val=""/>
      <w:lvlJc w:val="left"/>
      <w:pPr>
        <w:ind w:left="3960" w:hanging="360"/>
      </w:pPr>
      <w:rPr>
        <w:rFonts w:ascii="Wingdings" w:hAnsi="Wingdings" w:hint="default"/>
      </w:rPr>
    </w:lvl>
    <w:lvl w:ilvl="6" w:tplc="5B48531A">
      <w:start w:val="1"/>
      <w:numFmt w:val="bullet"/>
      <w:lvlText w:val=""/>
      <w:lvlJc w:val="left"/>
      <w:pPr>
        <w:ind w:left="4680" w:hanging="360"/>
      </w:pPr>
      <w:rPr>
        <w:rFonts w:ascii="Symbol" w:hAnsi="Symbol" w:hint="default"/>
      </w:rPr>
    </w:lvl>
    <w:lvl w:ilvl="7" w:tplc="8F425766">
      <w:start w:val="1"/>
      <w:numFmt w:val="bullet"/>
      <w:lvlText w:val="o"/>
      <w:lvlJc w:val="left"/>
      <w:pPr>
        <w:ind w:left="5400" w:hanging="360"/>
      </w:pPr>
      <w:rPr>
        <w:rFonts w:ascii="Courier New" w:hAnsi="Courier New" w:hint="default"/>
      </w:rPr>
    </w:lvl>
    <w:lvl w:ilvl="8" w:tplc="71D6848E">
      <w:start w:val="1"/>
      <w:numFmt w:val="bullet"/>
      <w:lvlText w:val=""/>
      <w:lvlJc w:val="left"/>
      <w:pPr>
        <w:ind w:left="6120" w:hanging="360"/>
      </w:pPr>
      <w:rPr>
        <w:rFonts w:ascii="Wingdings" w:hAnsi="Wingdings" w:hint="default"/>
      </w:rPr>
    </w:lvl>
  </w:abstractNum>
  <w:abstractNum w:abstractNumId="16" w15:restartNumberingAfterBreak="0">
    <w:nsid w:val="271A48D1"/>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2DE3CF0"/>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5E434D2"/>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4D7A75"/>
    <w:multiLevelType w:val="hybridMultilevel"/>
    <w:tmpl w:val="0B9E03A6"/>
    <w:lvl w:ilvl="0" w:tplc="93D600B8">
      <w:start w:val="1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95F2109"/>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BB9592E"/>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C1774F7"/>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DBA5423"/>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1187FCF"/>
    <w:multiLevelType w:val="multilevel"/>
    <w:tmpl w:val="6F4655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3F0106B"/>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866403A"/>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97E30F6"/>
    <w:multiLevelType w:val="hybridMultilevel"/>
    <w:tmpl w:val="1388CD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DF0B80E"/>
    <w:multiLevelType w:val="hybridMultilevel"/>
    <w:tmpl w:val="C48A9800"/>
    <w:lvl w:ilvl="0" w:tplc="A3100BFE">
      <w:start w:val="1"/>
      <w:numFmt w:val="lowerLetter"/>
      <w:lvlText w:val="%1."/>
      <w:lvlJc w:val="left"/>
      <w:pPr>
        <w:ind w:left="720" w:hanging="360"/>
      </w:pPr>
    </w:lvl>
    <w:lvl w:ilvl="1" w:tplc="79A8BD00">
      <w:start w:val="1"/>
      <w:numFmt w:val="lowerLetter"/>
      <w:lvlText w:val="%2."/>
      <w:lvlJc w:val="left"/>
      <w:pPr>
        <w:ind w:left="1440" w:hanging="360"/>
      </w:pPr>
    </w:lvl>
    <w:lvl w:ilvl="2" w:tplc="5A76F7CC">
      <w:start w:val="1"/>
      <w:numFmt w:val="lowerRoman"/>
      <w:lvlText w:val="%3."/>
      <w:lvlJc w:val="right"/>
      <w:pPr>
        <w:ind w:left="2160" w:hanging="180"/>
      </w:pPr>
    </w:lvl>
    <w:lvl w:ilvl="3" w:tplc="EA464044">
      <w:start w:val="1"/>
      <w:numFmt w:val="decimal"/>
      <w:lvlText w:val="%4."/>
      <w:lvlJc w:val="left"/>
      <w:pPr>
        <w:ind w:left="2880" w:hanging="360"/>
      </w:pPr>
    </w:lvl>
    <w:lvl w:ilvl="4" w:tplc="BCD8250A">
      <w:start w:val="1"/>
      <w:numFmt w:val="lowerLetter"/>
      <w:lvlText w:val="%5."/>
      <w:lvlJc w:val="left"/>
      <w:pPr>
        <w:ind w:left="3600" w:hanging="360"/>
      </w:pPr>
    </w:lvl>
    <w:lvl w:ilvl="5" w:tplc="502405F8">
      <w:start w:val="1"/>
      <w:numFmt w:val="lowerRoman"/>
      <w:lvlText w:val="%6."/>
      <w:lvlJc w:val="right"/>
      <w:pPr>
        <w:ind w:left="4320" w:hanging="180"/>
      </w:pPr>
    </w:lvl>
    <w:lvl w:ilvl="6" w:tplc="34AC1000">
      <w:start w:val="1"/>
      <w:numFmt w:val="decimal"/>
      <w:lvlText w:val="%7."/>
      <w:lvlJc w:val="left"/>
      <w:pPr>
        <w:ind w:left="5040" w:hanging="360"/>
      </w:pPr>
    </w:lvl>
    <w:lvl w:ilvl="7" w:tplc="2ACC2BB6">
      <w:start w:val="1"/>
      <w:numFmt w:val="lowerLetter"/>
      <w:lvlText w:val="%8."/>
      <w:lvlJc w:val="left"/>
      <w:pPr>
        <w:ind w:left="5760" w:hanging="360"/>
      </w:pPr>
    </w:lvl>
    <w:lvl w:ilvl="8" w:tplc="2D30F1AE">
      <w:start w:val="1"/>
      <w:numFmt w:val="lowerRoman"/>
      <w:lvlText w:val="%9."/>
      <w:lvlJc w:val="right"/>
      <w:pPr>
        <w:ind w:left="6480" w:hanging="180"/>
      </w:pPr>
    </w:lvl>
  </w:abstractNum>
  <w:abstractNum w:abstractNumId="29" w15:restartNumberingAfterBreak="0">
    <w:nsid w:val="5254245E"/>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304154F"/>
    <w:multiLevelType w:val="hybridMultilevel"/>
    <w:tmpl w:val="2DB86F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3C154EF"/>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69275A1"/>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0DE642D"/>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29362D1"/>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2A801F6"/>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3A91593"/>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50126DA"/>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6DE3006"/>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75D2C67"/>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7B55852"/>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A852C21"/>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CA71920"/>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DC207C5"/>
    <w:multiLevelType w:val="hybridMultilevel"/>
    <w:tmpl w:val="8AF8D77E"/>
    <w:lvl w:ilvl="0" w:tplc="3FC272AC">
      <w:start w:val="9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0331521"/>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0D90043"/>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544025E"/>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A962670"/>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EF97C18"/>
    <w:multiLevelType w:val="multilevel"/>
    <w:tmpl w:val="918AF9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5"/>
  </w:num>
  <w:num w:numId="3">
    <w:abstractNumId w:val="27"/>
  </w:num>
  <w:num w:numId="4">
    <w:abstractNumId w:val="34"/>
  </w:num>
  <w:num w:numId="5">
    <w:abstractNumId w:val="19"/>
  </w:num>
  <w:num w:numId="6">
    <w:abstractNumId w:val="30"/>
  </w:num>
  <w:num w:numId="7">
    <w:abstractNumId w:val="43"/>
  </w:num>
  <w:num w:numId="8">
    <w:abstractNumId w:val="14"/>
  </w:num>
  <w:num w:numId="9">
    <w:abstractNumId w:val="39"/>
  </w:num>
  <w:num w:numId="10">
    <w:abstractNumId w:val="26"/>
  </w:num>
  <w:num w:numId="11">
    <w:abstractNumId w:val="25"/>
  </w:num>
  <w:num w:numId="12">
    <w:abstractNumId w:val="24"/>
  </w:num>
  <w:num w:numId="13">
    <w:abstractNumId w:val="12"/>
  </w:num>
  <w:num w:numId="14">
    <w:abstractNumId w:val="44"/>
  </w:num>
  <w:num w:numId="15">
    <w:abstractNumId w:val="17"/>
  </w:num>
  <w:num w:numId="16">
    <w:abstractNumId w:val="22"/>
  </w:num>
  <w:num w:numId="17">
    <w:abstractNumId w:val="20"/>
  </w:num>
  <w:num w:numId="18">
    <w:abstractNumId w:val="33"/>
  </w:num>
  <w:num w:numId="19">
    <w:abstractNumId w:val="18"/>
  </w:num>
  <w:num w:numId="20">
    <w:abstractNumId w:val="9"/>
  </w:num>
  <w:num w:numId="21">
    <w:abstractNumId w:val="31"/>
  </w:num>
  <w:num w:numId="22">
    <w:abstractNumId w:val="48"/>
  </w:num>
  <w:num w:numId="23">
    <w:abstractNumId w:val="40"/>
  </w:num>
  <w:num w:numId="24">
    <w:abstractNumId w:val="0"/>
  </w:num>
  <w:num w:numId="25">
    <w:abstractNumId w:val="37"/>
  </w:num>
  <w:num w:numId="26">
    <w:abstractNumId w:val="16"/>
  </w:num>
  <w:num w:numId="27">
    <w:abstractNumId w:val="11"/>
  </w:num>
  <w:num w:numId="28">
    <w:abstractNumId w:val="23"/>
  </w:num>
  <w:num w:numId="29">
    <w:abstractNumId w:val="1"/>
  </w:num>
  <w:num w:numId="30">
    <w:abstractNumId w:val="21"/>
  </w:num>
  <w:num w:numId="31">
    <w:abstractNumId w:val="36"/>
  </w:num>
  <w:num w:numId="32">
    <w:abstractNumId w:val="2"/>
  </w:num>
  <w:num w:numId="33">
    <w:abstractNumId w:val="13"/>
  </w:num>
  <w:num w:numId="34">
    <w:abstractNumId w:val="7"/>
  </w:num>
  <w:num w:numId="35">
    <w:abstractNumId w:val="38"/>
  </w:num>
  <w:num w:numId="36">
    <w:abstractNumId w:val="29"/>
  </w:num>
  <w:num w:numId="37">
    <w:abstractNumId w:val="46"/>
  </w:num>
  <w:num w:numId="38">
    <w:abstractNumId w:val="6"/>
  </w:num>
  <w:num w:numId="39">
    <w:abstractNumId w:val="41"/>
  </w:num>
  <w:num w:numId="40">
    <w:abstractNumId w:val="32"/>
  </w:num>
  <w:num w:numId="41">
    <w:abstractNumId w:val="8"/>
  </w:num>
  <w:num w:numId="42">
    <w:abstractNumId w:val="42"/>
  </w:num>
  <w:num w:numId="43">
    <w:abstractNumId w:val="35"/>
  </w:num>
  <w:num w:numId="44">
    <w:abstractNumId w:val="45"/>
  </w:num>
  <w:num w:numId="45">
    <w:abstractNumId w:val="5"/>
  </w:num>
  <w:num w:numId="46">
    <w:abstractNumId w:val="3"/>
  </w:num>
  <w:num w:numId="47">
    <w:abstractNumId w:val="10"/>
  </w:num>
  <w:num w:numId="48">
    <w:abstractNumId w:val="47"/>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E4"/>
    <w:rsid w:val="00000C0D"/>
    <w:rsid w:val="000041E4"/>
    <w:rsid w:val="000058B4"/>
    <w:rsid w:val="00006291"/>
    <w:rsid w:val="0001051D"/>
    <w:rsid w:val="00010748"/>
    <w:rsid w:val="0001468C"/>
    <w:rsid w:val="000337DB"/>
    <w:rsid w:val="00037AFF"/>
    <w:rsid w:val="00043AEF"/>
    <w:rsid w:val="000444F4"/>
    <w:rsid w:val="00046683"/>
    <w:rsid w:val="00047CEF"/>
    <w:rsid w:val="00050C90"/>
    <w:rsid w:val="00050DBA"/>
    <w:rsid w:val="000526DD"/>
    <w:rsid w:val="00060219"/>
    <w:rsid w:val="000643EA"/>
    <w:rsid w:val="000647B0"/>
    <w:rsid w:val="000663BC"/>
    <w:rsid w:val="0007084A"/>
    <w:rsid w:val="00072387"/>
    <w:rsid w:val="00080515"/>
    <w:rsid w:val="000838A5"/>
    <w:rsid w:val="000851BD"/>
    <w:rsid w:val="00086A98"/>
    <w:rsid w:val="0009055D"/>
    <w:rsid w:val="00090BD3"/>
    <w:rsid w:val="000A0CBC"/>
    <w:rsid w:val="000A0FB7"/>
    <w:rsid w:val="000A20B7"/>
    <w:rsid w:val="000A3F83"/>
    <w:rsid w:val="000A55C4"/>
    <w:rsid w:val="000B0FDF"/>
    <w:rsid w:val="000B3198"/>
    <w:rsid w:val="000B68E0"/>
    <w:rsid w:val="000B7C97"/>
    <w:rsid w:val="000D159B"/>
    <w:rsid w:val="000D2184"/>
    <w:rsid w:val="000D2AA7"/>
    <w:rsid w:val="000D2BF0"/>
    <w:rsid w:val="000D64BB"/>
    <w:rsid w:val="000D7BD0"/>
    <w:rsid w:val="000E2195"/>
    <w:rsid w:val="000F2D48"/>
    <w:rsid w:val="000F4936"/>
    <w:rsid w:val="00103C7F"/>
    <w:rsid w:val="0010422A"/>
    <w:rsid w:val="001145EE"/>
    <w:rsid w:val="00114E0D"/>
    <w:rsid w:val="001165C1"/>
    <w:rsid w:val="0011793C"/>
    <w:rsid w:val="0015758F"/>
    <w:rsid w:val="00166C80"/>
    <w:rsid w:val="0017303F"/>
    <w:rsid w:val="00176B21"/>
    <w:rsid w:val="00176D3E"/>
    <w:rsid w:val="0018120D"/>
    <w:rsid w:val="00181723"/>
    <w:rsid w:val="00181FED"/>
    <w:rsid w:val="00185A45"/>
    <w:rsid w:val="00187EC7"/>
    <w:rsid w:val="001A322F"/>
    <w:rsid w:val="001B6B73"/>
    <w:rsid w:val="001B7CE4"/>
    <w:rsid w:val="001C3C57"/>
    <w:rsid w:val="001C4C65"/>
    <w:rsid w:val="001D181D"/>
    <w:rsid w:val="001E1AAF"/>
    <w:rsid w:val="001E1DCC"/>
    <w:rsid w:val="001E3F25"/>
    <w:rsid w:val="001F63D2"/>
    <w:rsid w:val="0020052B"/>
    <w:rsid w:val="00204C46"/>
    <w:rsid w:val="00207265"/>
    <w:rsid w:val="002153D5"/>
    <w:rsid w:val="00215FEB"/>
    <w:rsid w:val="002165D0"/>
    <w:rsid w:val="002170DC"/>
    <w:rsid w:val="0021791E"/>
    <w:rsid w:val="00217FAD"/>
    <w:rsid w:val="00220BE3"/>
    <w:rsid w:val="0022613B"/>
    <w:rsid w:val="002319FF"/>
    <w:rsid w:val="002426F2"/>
    <w:rsid w:val="00256340"/>
    <w:rsid w:val="002572C6"/>
    <w:rsid w:val="002579DB"/>
    <w:rsid w:val="00262A46"/>
    <w:rsid w:val="00270B24"/>
    <w:rsid w:val="00274445"/>
    <w:rsid w:val="00280D83"/>
    <w:rsid w:val="00283769"/>
    <w:rsid w:val="00285BD5"/>
    <w:rsid w:val="00295217"/>
    <w:rsid w:val="002A5AD7"/>
    <w:rsid w:val="002A794B"/>
    <w:rsid w:val="002B1C65"/>
    <w:rsid w:val="002C530A"/>
    <w:rsid w:val="002C70E4"/>
    <w:rsid w:val="002C721C"/>
    <w:rsid w:val="002D4353"/>
    <w:rsid w:val="002D6439"/>
    <w:rsid w:val="002E65D5"/>
    <w:rsid w:val="002F07D3"/>
    <w:rsid w:val="002F1920"/>
    <w:rsid w:val="0031569C"/>
    <w:rsid w:val="003172DE"/>
    <w:rsid w:val="00317A6B"/>
    <w:rsid w:val="00317AB7"/>
    <w:rsid w:val="003211CA"/>
    <w:rsid w:val="00323A9C"/>
    <w:rsid w:val="00325111"/>
    <w:rsid w:val="003277F8"/>
    <w:rsid w:val="0033553F"/>
    <w:rsid w:val="00336F73"/>
    <w:rsid w:val="003422FD"/>
    <w:rsid w:val="00342AE9"/>
    <w:rsid w:val="00346FB2"/>
    <w:rsid w:val="00350BFC"/>
    <w:rsid w:val="00373662"/>
    <w:rsid w:val="00374F97"/>
    <w:rsid w:val="00382CFF"/>
    <w:rsid w:val="00385690"/>
    <w:rsid w:val="0039012D"/>
    <w:rsid w:val="00392819"/>
    <w:rsid w:val="003A100A"/>
    <w:rsid w:val="003A2F3C"/>
    <w:rsid w:val="003A33F0"/>
    <w:rsid w:val="003A3493"/>
    <w:rsid w:val="003A36BD"/>
    <w:rsid w:val="003B058B"/>
    <w:rsid w:val="003B2E89"/>
    <w:rsid w:val="003B52F3"/>
    <w:rsid w:val="003C60F3"/>
    <w:rsid w:val="003C7D7A"/>
    <w:rsid w:val="003D06F1"/>
    <w:rsid w:val="003D6E76"/>
    <w:rsid w:val="003E314D"/>
    <w:rsid w:val="003F1D89"/>
    <w:rsid w:val="003F4341"/>
    <w:rsid w:val="003F5773"/>
    <w:rsid w:val="004015B0"/>
    <w:rsid w:val="00405CFA"/>
    <w:rsid w:val="0041580B"/>
    <w:rsid w:val="0042211F"/>
    <w:rsid w:val="00423915"/>
    <w:rsid w:val="00430AEF"/>
    <w:rsid w:val="00430BB4"/>
    <w:rsid w:val="004373FA"/>
    <w:rsid w:val="004441B5"/>
    <w:rsid w:val="00446AFA"/>
    <w:rsid w:val="00447DA0"/>
    <w:rsid w:val="004537C0"/>
    <w:rsid w:val="004567D4"/>
    <w:rsid w:val="0047041A"/>
    <w:rsid w:val="00480279"/>
    <w:rsid w:val="004816AE"/>
    <w:rsid w:val="00486B8B"/>
    <w:rsid w:val="00495D27"/>
    <w:rsid w:val="004A1636"/>
    <w:rsid w:val="004A694E"/>
    <w:rsid w:val="004B79A0"/>
    <w:rsid w:val="004C15FC"/>
    <w:rsid w:val="004D5025"/>
    <w:rsid w:val="004E0ACD"/>
    <w:rsid w:val="004E1053"/>
    <w:rsid w:val="004F61C3"/>
    <w:rsid w:val="005009EF"/>
    <w:rsid w:val="005027A6"/>
    <w:rsid w:val="00506339"/>
    <w:rsid w:val="00522003"/>
    <w:rsid w:val="005436A4"/>
    <w:rsid w:val="00551AA6"/>
    <w:rsid w:val="0056673F"/>
    <w:rsid w:val="00567196"/>
    <w:rsid w:val="005675A7"/>
    <w:rsid w:val="0057453D"/>
    <w:rsid w:val="00577722"/>
    <w:rsid w:val="00581FDE"/>
    <w:rsid w:val="00582AE2"/>
    <w:rsid w:val="005A27D8"/>
    <w:rsid w:val="005A2CC3"/>
    <w:rsid w:val="005A3DFE"/>
    <w:rsid w:val="005A595F"/>
    <w:rsid w:val="005B1D4E"/>
    <w:rsid w:val="005B3719"/>
    <w:rsid w:val="005B59F4"/>
    <w:rsid w:val="005C18F9"/>
    <w:rsid w:val="005C6DCE"/>
    <w:rsid w:val="005D1390"/>
    <w:rsid w:val="005D2758"/>
    <w:rsid w:val="005D39DE"/>
    <w:rsid w:val="005D3BDD"/>
    <w:rsid w:val="005D5D89"/>
    <w:rsid w:val="005E11A7"/>
    <w:rsid w:val="005E5C2D"/>
    <w:rsid w:val="005F4430"/>
    <w:rsid w:val="005F59B7"/>
    <w:rsid w:val="006016A2"/>
    <w:rsid w:val="00603402"/>
    <w:rsid w:val="00604CF2"/>
    <w:rsid w:val="00606CD2"/>
    <w:rsid w:val="00607524"/>
    <w:rsid w:val="00610196"/>
    <w:rsid w:val="006108F7"/>
    <w:rsid w:val="00614589"/>
    <w:rsid w:val="00614AE3"/>
    <w:rsid w:val="0062092F"/>
    <w:rsid w:val="006216B7"/>
    <w:rsid w:val="00627F90"/>
    <w:rsid w:val="006310E2"/>
    <w:rsid w:val="00633663"/>
    <w:rsid w:val="00636887"/>
    <w:rsid w:val="006369B6"/>
    <w:rsid w:val="006447EA"/>
    <w:rsid w:val="0064499D"/>
    <w:rsid w:val="00646510"/>
    <w:rsid w:val="00647FD6"/>
    <w:rsid w:val="0065358B"/>
    <w:rsid w:val="006562FE"/>
    <w:rsid w:val="00657123"/>
    <w:rsid w:val="00671BA4"/>
    <w:rsid w:val="0067224E"/>
    <w:rsid w:val="00675411"/>
    <w:rsid w:val="00690727"/>
    <w:rsid w:val="006940BC"/>
    <w:rsid w:val="006B279F"/>
    <w:rsid w:val="006B5677"/>
    <w:rsid w:val="006B7A50"/>
    <w:rsid w:val="006C0BB2"/>
    <w:rsid w:val="006C6283"/>
    <w:rsid w:val="006D0F4C"/>
    <w:rsid w:val="006D57A2"/>
    <w:rsid w:val="006D7F5E"/>
    <w:rsid w:val="006E0E99"/>
    <w:rsid w:val="006E2ABD"/>
    <w:rsid w:val="006E3390"/>
    <w:rsid w:val="006E7108"/>
    <w:rsid w:val="006E718E"/>
    <w:rsid w:val="006F217F"/>
    <w:rsid w:val="006F23BC"/>
    <w:rsid w:val="006F2979"/>
    <w:rsid w:val="006F3582"/>
    <w:rsid w:val="00702521"/>
    <w:rsid w:val="00707234"/>
    <w:rsid w:val="007116EF"/>
    <w:rsid w:val="0072402D"/>
    <w:rsid w:val="00745EF5"/>
    <w:rsid w:val="007463A8"/>
    <w:rsid w:val="00755E3D"/>
    <w:rsid w:val="007573FA"/>
    <w:rsid w:val="007574B0"/>
    <w:rsid w:val="00781048"/>
    <w:rsid w:val="00782D74"/>
    <w:rsid w:val="00783079"/>
    <w:rsid w:val="0079021A"/>
    <w:rsid w:val="00791440"/>
    <w:rsid w:val="00791D2E"/>
    <w:rsid w:val="00794F3F"/>
    <w:rsid w:val="007A0071"/>
    <w:rsid w:val="007A37B2"/>
    <w:rsid w:val="007A3EAE"/>
    <w:rsid w:val="007A665E"/>
    <w:rsid w:val="007B0687"/>
    <w:rsid w:val="007B24C6"/>
    <w:rsid w:val="007B365B"/>
    <w:rsid w:val="007C2374"/>
    <w:rsid w:val="007C3038"/>
    <w:rsid w:val="007D0962"/>
    <w:rsid w:val="007D7CF9"/>
    <w:rsid w:val="007E68E7"/>
    <w:rsid w:val="007F160E"/>
    <w:rsid w:val="008052A2"/>
    <w:rsid w:val="008147F1"/>
    <w:rsid w:val="00816A2B"/>
    <w:rsid w:val="0082006F"/>
    <w:rsid w:val="00821281"/>
    <w:rsid w:val="00821372"/>
    <w:rsid w:val="0082190A"/>
    <w:rsid w:val="00826683"/>
    <w:rsid w:val="008336FF"/>
    <w:rsid w:val="00835B32"/>
    <w:rsid w:val="0083670A"/>
    <w:rsid w:val="008403F0"/>
    <w:rsid w:val="008406C8"/>
    <w:rsid w:val="00845EC9"/>
    <w:rsid w:val="00855E1C"/>
    <w:rsid w:val="00855E3A"/>
    <w:rsid w:val="00856202"/>
    <w:rsid w:val="008629F3"/>
    <w:rsid w:val="00863F3D"/>
    <w:rsid w:val="0086530A"/>
    <w:rsid w:val="00865CC6"/>
    <w:rsid w:val="00866E4E"/>
    <w:rsid w:val="008758B2"/>
    <w:rsid w:val="00882DD2"/>
    <w:rsid w:val="00883DB6"/>
    <w:rsid w:val="008927A8"/>
    <w:rsid w:val="00894FAC"/>
    <w:rsid w:val="008C7C38"/>
    <w:rsid w:val="008D7EF4"/>
    <w:rsid w:val="008E0CA9"/>
    <w:rsid w:val="008E12A7"/>
    <w:rsid w:val="008E4773"/>
    <w:rsid w:val="008E5881"/>
    <w:rsid w:val="008F4DA4"/>
    <w:rsid w:val="0090198F"/>
    <w:rsid w:val="00915BFE"/>
    <w:rsid w:val="009203EB"/>
    <w:rsid w:val="00921CBB"/>
    <w:rsid w:val="00922334"/>
    <w:rsid w:val="009231C4"/>
    <w:rsid w:val="009353DF"/>
    <w:rsid w:val="009406B1"/>
    <w:rsid w:val="00940F5C"/>
    <w:rsid w:val="00941CC8"/>
    <w:rsid w:val="00945397"/>
    <w:rsid w:val="009469AA"/>
    <w:rsid w:val="00950919"/>
    <w:rsid w:val="00951EE5"/>
    <w:rsid w:val="009537E3"/>
    <w:rsid w:val="00957737"/>
    <w:rsid w:val="0096034A"/>
    <w:rsid w:val="00963BD2"/>
    <w:rsid w:val="0097014B"/>
    <w:rsid w:val="00976865"/>
    <w:rsid w:val="00980A2A"/>
    <w:rsid w:val="00980F73"/>
    <w:rsid w:val="00986D26"/>
    <w:rsid w:val="00990B74"/>
    <w:rsid w:val="00995D62"/>
    <w:rsid w:val="009974D3"/>
    <w:rsid w:val="009A0F27"/>
    <w:rsid w:val="009C270F"/>
    <w:rsid w:val="009C736C"/>
    <w:rsid w:val="009D107C"/>
    <w:rsid w:val="009E221B"/>
    <w:rsid w:val="009E7AB6"/>
    <w:rsid w:val="009F5AAD"/>
    <w:rsid w:val="009F62C0"/>
    <w:rsid w:val="009F7428"/>
    <w:rsid w:val="00A0173B"/>
    <w:rsid w:val="00A043E6"/>
    <w:rsid w:val="00A1711A"/>
    <w:rsid w:val="00A259B7"/>
    <w:rsid w:val="00A30AD4"/>
    <w:rsid w:val="00A331DC"/>
    <w:rsid w:val="00A33F11"/>
    <w:rsid w:val="00A35E4B"/>
    <w:rsid w:val="00A52692"/>
    <w:rsid w:val="00A5545A"/>
    <w:rsid w:val="00A6019A"/>
    <w:rsid w:val="00A65C98"/>
    <w:rsid w:val="00A73682"/>
    <w:rsid w:val="00A74860"/>
    <w:rsid w:val="00A83ACE"/>
    <w:rsid w:val="00A852AE"/>
    <w:rsid w:val="00A8628C"/>
    <w:rsid w:val="00A86A10"/>
    <w:rsid w:val="00A91C90"/>
    <w:rsid w:val="00A95282"/>
    <w:rsid w:val="00A968F9"/>
    <w:rsid w:val="00A97999"/>
    <w:rsid w:val="00AA2C2A"/>
    <w:rsid w:val="00AA3F18"/>
    <w:rsid w:val="00AA53C7"/>
    <w:rsid w:val="00AB3E69"/>
    <w:rsid w:val="00AB4D3C"/>
    <w:rsid w:val="00AB6120"/>
    <w:rsid w:val="00AB7740"/>
    <w:rsid w:val="00AC4742"/>
    <w:rsid w:val="00AC509F"/>
    <w:rsid w:val="00AD37B4"/>
    <w:rsid w:val="00AE2680"/>
    <w:rsid w:val="00AF0D47"/>
    <w:rsid w:val="00AF3BC9"/>
    <w:rsid w:val="00AF4EF9"/>
    <w:rsid w:val="00B02B6C"/>
    <w:rsid w:val="00B06AE2"/>
    <w:rsid w:val="00B103D0"/>
    <w:rsid w:val="00B106B0"/>
    <w:rsid w:val="00B13AB6"/>
    <w:rsid w:val="00B1548E"/>
    <w:rsid w:val="00B230FC"/>
    <w:rsid w:val="00B252EB"/>
    <w:rsid w:val="00B2655F"/>
    <w:rsid w:val="00B4160A"/>
    <w:rsid w:val="00B41EEE"/>
    <w:rsid w:val="00B502D7"/>
    <w:rsid w:val="00B50F2F"/>
    <w:rsid w:val="00B57FEC"/>
    <w:rsid w:val="00B72EE5"/>
    <w:rsid w:val="00B74E20"/>
    <w:rsid w:val="00B80D1A"/>
    <w:rsid w:val="00B82192"/>
    <w:rsid w:val="00B84241"/>
    <w:rsid w:val="00B84C5E"/>
    <w:rsid w:val="00B860CF"/>
    <w:rsid w:val="00B872E5"/>
    <w:rsid w:val="00B923A6"/>
    <w:rsid w:val="00B94DB6"/>
    <w:rsid w:val="00B95227"/>
    <w:rsid w:val="00BA0590"/>
    <w:rsid w:val="00BB76F3"/>
    <w:rsid w:val="00BC0809"/>
    <w:rsid w:val="00BC11D8"/>
    <w:rsid w:val="00BE05B0"/>
    <w:rsid w:val="00BE0FEF"/>
    <w:rsid w:val="00BE16F2"/>
    <w:rsid w:val="00BE3F35"/>
    <w:rsid w:val="00BF0178"/>
    <w:rsid w:val="00BF2C66"/>
    <w:rsid w:val="00C210D3"/>
    <w:rsid w:val="00C23103"/>
    <w:rsid w:val="00C23180"/>
    <w:rsid w:val="00C407F6"/>
    <w:rsid w:val="00C515F4"/>
    <w:rsid w:val="00C51E7D"/>
    <w:rsid w:val="00C52627"/>
    <w:rsid w:val="00C544D4"/>
    <w:rsid w:val="00C57011"/>
    <w:rsid w:val="00C57790"/>
    <w:rsid w:val="00C60126"/>
    <w:rsid w:val="00C62438"/>
    <w:rsid w:val="00C62AF8"/>
    <w:rsid w:val="00C6760F"/>
    <w:rsid w:val="00C829ED"/>
    <w:rsid w:val="00CA5545"/>
    <w:rsid w:val="00CA7E34"/>
    <w:rsid w:val="00CB2954"/>
    <w:rsid w:val="00CB30A5"/>
    <w:rsid w:val="00CB5767"/>
    <w:rsid w:val="00CB5A10"/>
    <w:rsid w:val="00CC24B8"/>
    <w:rsid w:val="00CC6AA4"/>
    <w:rsid w:val="00CC7FAE"/>
    <w:rsid w:val="00CD3BBC"/>
    <w:rsid w:val="00CD4EBD"/>
    <w:rsid w:val="00CD6E3B"/>
    <w:rsid w:val="00CE065C"/>
    <w:rsid w:val="00CE0C92"/>
    <w:rsid w:val="00CE138D"/>
    <w:rsid w:val="00D02205"/>
    <w:rsid w:val="00D11646"/>
    <w:rsid w:val="00D12D48"/>
    <w:rsid w:val="00D13E0E"/>
    <w:rsid w:val="00D1430A"/>
    <w:rsid w:val="00D17971"/>
    <w:rsid w:val="00D261B4"/>
    <w:rsid w:val="00D26813"/>
    <w:rsid w:val="00D2693A"/>
    <w:rsid w:val="00D3769F"/>
    <w:rsid w:val="00D37893"/>
    <w:rsid w:val="00D463C6"/>
    <w:rsid w:val="00D67802"/>
    <w:rsid w:val="00D71F54"/>
    <w:rsid w:val="00D800E1"/>
    <w:rsid w:val="00D84577"/>
    <w:rsid w:val="00D917C3"/>
    <w:rsid w:val="00D95498"/>
    <w:rsid w:val="00D96E86"/>
    <w:rsid w:val="00DA199B"/>
    <w:rsid w:val="00DA5CD4"/>
    <w:rsid w:val="00DB27DF"/>
    <w:rsid w:val="00DB6B4E"/>
    <w:rsid w:val="00DC1603"/>
    <w:rsid w:val="00DC1654"/>
    <w:rsid w:val="00DC1A7C"/>
    <w:rsid w:val="00DC2230"/>
    <w:rsid w:val="00DC2604"/>
    <w:rsid w:val="00DC38B8"/>
    <w:rsid w:val="00DC54E8"/>
    <w:rsid w:val="00DC685A"/>
    <w:rsid w:val="00DD1455"/>
    <w:rsid w:val="00DD2765"/>
    <w:rsid w:val="00DD4458"/>
    <w:rsid w:val="00DE1A8B"/>
    <w:rsid w:val="00DE57F7"/>
    <w:rsid w:val="00DE5C90"/>
    <w:rsid w:val="00DF072A"/>
    <w:rsid w:val="00E0263B"/>
    <w:rsid w:val="00E046F0"/>
    <w:rsid w:val="00E114F6"/>
    <w:rsid w:val="00E12F45"/>
    <w:rsid w:val="00E13AA4"/>
    <w:rsid w:val="00E14BB3"/>
    <w:rsid w:val="00E16F49"/>
    <w:rsid w:val="00E206E8"/>
    <w:rsid w:val="00E237D6"/>
    <w:rsid w:val="00E25B56"/>
    <w:rsid w:val="00E262D1"/>
    <w:rsid w:val="00E30B05"/>
    <w:rsid w:val="00E3268D"/>
    <w:rsid w:val="00E41F93"/>
    <w:rsid w:val="00E532B1"/>
    <w:rsid w:val="00E55811"/>
    <w:rsid w:val="00E60BA4"/>
    <w:rsid w:val="00E73BB7"/>
    <w:rsid w:val="00E82331"/>
    <w:rsid w:val="00E855E4"/>
    <w:rsid w:val="00E90698"/>
    <w:rsid w:val="00EA0D5B"/>
    <w:rsid w:val="00EA2235"/>
    <w:rsid w:val="00EB1498"/>
    <w:rsid w:val="00EB3158"/>
    <w:rsid w:val="00EB3959"/>
    <w:rsid w:val="00EB54CD"/>
    <w:rsid w:val="00EC0E4F"/>
    <w:rsid w:val="00EC763A"/>
    <w:rsid w:val="00ED0417"/>
    <w:rsid w:val="00ED0B53"/>
    <w:rsid w:val="00ED48F0"/>
    <w:rsid w:val="00ED58C9"/>
    <w:rsid w:val="00ED605B"/>
    <w:rsid w:val="00ED6B7C"/>
    <w:rsid w:val="00EE6FC9"/>
    <w:rsid w:val="00EF268E"/>
    <w:rsid w:val="00EF4D18"/>
    <w:rsid w:val="00EF6A6C"/>
    <w:rsid w:val="00EF6AF3"/>
    <w:rsid w:val="00EF6FFA"/>
    <w:rsid w:val="00F00C4A"/>
    <w:rsid w:val="00F01FAA"/>
    <w:rsid w:val="00F032D8"/>
    <w:rsid w:val="00F17902"/>
    <w:rsid w:val="00F26123"/>
    <w:rsid w:val="00F26CCD"/>
    <w:rsid w:val="00F316F0"/>
    <w:rsid w:val="00F32513"/>
    <w:rsid w:val="00F33C63"/>
    <w:rsid w:val="00F411C0"/>
    <w:rsid w:val="00F444B4"/>
    <w:rsid w:val="00F4483A"/>
    <w:rsid w:val="00F47C6C"/>
    <w:rsid w:val="00F505C8"/>
    <w:rsid w:val="00F5303E"/>
    <w:rsid w:val="00F622CC"/>
    <w:rsid w:val="00F62A26"/>
    <w:rsid w:val="00F643CF"/>
    <w:rsid w:val="00F65F1F"/>
    <w:rsid w:val="00F66330"/>
    <w:rsid w:val="00F66BF5"/>
    <w:rsid w:val="00F81BEB"/>
    <w:rsid w:val="00F826F5"/>
    <w:rsid w:val="00F84F24"/>
    <w:rsid w:val="00F8521B"/>
    <w:rsid w:val="00F862A5"/>
    <w:rsid w:val="00F92CDE"/>
    <w:rsid w:val="00F9408A"/>
    <w:rsid w:val="00F96E57"/>
    <w:rsid w:val="00FA11D4"/>
    <w:rsid w:val="00FA18AD"/>
    <w:rsid w:val="00FA2D8A"/>
    <w:rsid w:val="00FA378D"/>
    <w:rsid w:val="00FA4A28"/>
    <w:rsid w:val="00FB04E9"/>
    <w:rsid w:val="00FB4AFE"/>
    <w:rsid w:val="00FC7052"/>
    <w:rsid w:val="00FD0944"/>
    <w:rsid w:val="00FD4685"/>
    <w:rsid w:val="00FE3E72"/>
    <w:rsid w:val="00FF2DF2"/>
    <w:rsid w:val="00FF65AB"/>
    <w:rsid w:val="00FF728E"/>
    <w:rsid w:val="0544160F"/>
    <w:rsid w:val="0D1ED98F"/>
    <w:rsid w:val="1AEE05D5"/>
    <w:rsid w:val="1AFEDDA8"/>
    <w:rsid w:val="247C3D10"/>
    <w:rsid w:val="27D04148"/>
    <w:rsid w:val="282AD74F"/>
    <w:rsid w:val="29606E56"/>
    <w:rsid w:val="2B2A3858"/>
    <w:rsid w:val="2C08C465"/>
    <w:rsid w:val="2CCD805F"/>
    <w:rsid w:val="30475735"/>
    <w:rsid w:val="318C307C"/>
    <w:rsid w:val="32E54562"/>
    <w:rsid w:val="370481C3"/>
    <w:rsid w:val="38EC1D75"/>
    <w:rsid w:val="3D9470CB"/>
    <w:rsid w:val="3E0BCAEA"/>
    <w:rsid w:val="3E7FEA6A"/>
    <w:rsid w:val="40C06E3A"/>
    <w:rsid w:val="4267E1EE"/>
    <w:rsid w:val="49ED2E90"/>
    <w:rsid w:val="5421C39F"/>
    <w:rsid w:val="570DC24D"/>
    <w:rsid w:val="58E9916F"/>
    <w:rsid w:val="5A8561D0"/>
    <w:rsid w:val="60285181"/>
    <w:rsid w:val="71052F9A"/>
    <w:rsid w:val="77B912E7"/>
    <w:rsid w:val="7C358327"/>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A0AE"/>
  <w15:docId w15:val="{6EF57D95-6312-4C96-ABDD-3E78221B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92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2C7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2C70E4"/>
    <w:pPr>
      <w:ind w:left="720"/>
      <w:contextualSpacing/>
    </w:pPr>
  </w:style>
  <w:style w:type="character" w:styleId="Hiperveza">
    <w:name w:val="Hyperlink"/>
    <w:basedOn w:val="Zadanifontodlomka"/>
    <w:uiPriority w:val="99"/>
    <w:unhideWhenUsed/>
    <w:rsid w:val="001B7CE4"/>
    <w:rPr>
      <w:color w:val="0563C1" w:themeColor="hyperlink"/>
      <w:u w:val="single"/>
    </w:rPr>
  </w:style>
  <w:style w:type="character" w:customStyle="1" w:styleId="UnresolvedMention1">
    <w:name w:val="Unresolved Mention1"/>
    <w:basedOn w:val="Zadanifontodlomka"/>
    <w:uiPriority w:val="99"/>
    <w:semiHidden/>
    <w:unhideWhenUsed/>
    <w:rsid w:val="001B7CE4"/>
    <w:rPr>
      <w:color w:val="605E5C"/>
      <w:shd w:val="clear" w:color="auto" w:fill="E1DFDD"/>
    </w:rPr>
  </w:style>
  <w:style w:type="character" w:styleId="SlijeenaHiperveza">
    <w:name w:val="FollowedHyperlink"/>
    <w:basedOn w:val="Zadanifontodlomka"/>
    <w:uiPriority w:val="99"/>
    <w:semiHidden/>
    <w:unhideWhenUsed/>
    <w:rsid w:val="0010422A"/>
    <w:rPr>
      <w:color w:val="954F72" w:themeColor="followedHyperlink"/>
      <w:u w:val="single"/>
    </w:rPr>
  </w:style>
  <w:style w:type="character" w:styleId="Referencakomentara">
    <w:name w:val="annotation reference"/>
    <w:basedOn w:val="Zadanifontodlomka"/>
    <w:uiPriority w:val="99"/>
    <w:semiHidden/>
    <w:unhideWhenUsed/>
    <w:rsid w:val="009F62C0"/>
    <w:rPr>
      <w:sz w:val="16"/>
      <w:szCs w:val="16"/>
    </w:rPr>
  </w:style>
  <w:style w:type="paragraph" w:styleId="Tekstkomentara">
    <w:name w:val="annotation text"/>
    <w:basedOn w:val="Normal"/>
    <w:link w:val="TekstkomentaraChar"/>
    <w:uiPriority w:val="99"/>
    <w:unhideWhenUsed/>
    <w:rsid w:val="009F62C0"/>
    <w:pPr>
      <w:spacing w:line="240" w:lineRule="auto"/>
    </w:pPr>
    <w:rPr>
      <w:sz w:val="20"/>
      <w:szCs w:val="20"/>
    </w:rPr>
  </w:style>
  <w:style w:type="character" w:customStyle="1" w:styleId="TekstkomentaraChar">
    <w:name w:val="Tekst komentara Char"/>
    <w:basedOn w:val="Zadanifontodlomka"/>
    <w:link w:val="Tekstkomentara"/>
    <w:uiPriority w:val="99"/>
    <w:rsid w:val="009F62C0"/>
    <w:rPr>
      <w:sz w:val="20"/>
      <w:szCs w:val="20"/>
    </w:rPr>
  </w:style>
  <w:style w:type="paragraph" w:styleId="Predmetkomentara">
    <w:name w:val="annotation subject"/>
    <w:basedOn w:val="Tekstkomentara"/>
    <w:next w:val="Tekstkomentara"/>
    <w:link w:val="PredmetkomentaraChar"/>
    <w:uiPriority w:val="99"/>
    <w:semiHidden/>
    <w:unhideWhenUsed/>
    <w:rsid w:val="009F62C0"/>
    <w:rPr>
      <w:b/>
      <w:bCs/>
    </w:rPr>
  </w:style>
  <w:style w:type="character" w:customStyle="1" w:styleId="PredmetkomentaraChar">
    <w:name w:val="Predmet komentara Char"/>
    <w:basedOn w:val="TekstkomentaraChar"/>
    <w:link w:val="Predmetkomentara"/>
    <w:uiPriority w:val="99"/>
    <w:semiHidden/>
    <w:rsid w:val="009F62C0"/>
    <w:rPr>
      <w:b/>
      <w:bCs/>
      <w:sz w:val="20"/>
      <w:szCs w:val="20"/>
    </w:rPr>
  </w:style>
  <w:style w:type="paragraph" w:styleId="Tekstbalonia">
    <w:name w:val="Balloon Text"/>
    <w:basedOn w:val="Normal"/>
    <w:link w:val="TekstbaloniaChar"/>
    <w:uiPriority w:val="99"/>
    <w:semiHidden/>
    <w:unhideWhenUsed/>
    <w:rsid w:val="009F62C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F62C0"/>
    <w:rPr>
      <w:rFonts w:ascii="Segoe UI" w:hAnsi="Segoe UI" w:cs="Segoe UI"/>
      <w:sz w:val="18"/>
      <w:szCs w:val="18"/>
    </w:rPr>
  </w:style>
  <w:style w:type="paragraph" w:styleId="Revizija">
    <w:name w:val="Revision"/>
    <w:hidden/>
    <w:uiPriority w:val="99"/>
    <w:semiHidden/>
    <w:rsid w:val="00043AEF"/>
    <w:pPr>
      <w:spacing w:after="0" w:line="240" w:lineRule="auto"/>
    </w:pPr>
  </w:style>
  <w:style w:type="character" w:customStyle="1" w:styleId="Nerijeenospominjanje1">
    <w:name w:val="Neriješeno spominjanje1"/>
    <w:basedOn w:val="Zadanifontodlomka"/>
    <w:uiPriority w:val="99"/>
    <w:semiHidden/>
    <w:unhideWhenUsed/>
    <w:rsid w:val="00DE1A8B"/>
    <w:rPr>
      <w:color w:val="605E5C"/>
      <w:shd w:val="clear" w:color="auto" w:fill="E1DFDD"/>
    </w:rPr>
  </w:style>
  <w:style w:type="paragraph" w:styleId="Zaglavlje">
    <w:name w:val="header"/>
    <w:basedOn w:val="Normal"/>
    <w:link w:val="ZaglavljeChar"/>
    <w:uiPriority w:val="99"/>
    <w:unhideWhenUsed/>
    <w:rsid w:val="001C3C5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C3C57"/>
  </w:style>
  <w:style w:type="paragraph" w:styleId="Podnoje">
    <w:name w:val="footer"/>
    <w:basedOn w:val="Normal"/>
    <w:link w:val="PodnojeChar"/>
    <w:uiPriority w:val="99"/>
    <w:unhideWhenUsed/>
    <w:rsid w:val="001C3C5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C3C57"/>
  </w:style>
  <w:style w:type="character" w:customStyle="1" w:styleId="Nerijeenospominjanje2">
    <w:name w:val="Neriješeno spominjanje2"/>
    <w:basedOn w:val="Zadanifontodlomka"/>
    <w:uiPriority w:val="99"/>
    <w:semiHidden/>
    <w:unhideWhenUsed/>
    <w:rsid w:val="00A852AE"/>
    <w:rPr>
      <w:color w:val="605E5C"/>
      <w:shd w:val="clear" w:color="auto" w:fill="E1DFDD"/>
    </w:rPr>
  </w:style>
  <w:style w:type="character" w:styleId="Nerijeenospominjanje">
    <w:name w:val="Unresolved Mention"/>
    <w:basedOn w:val="Zadanifontodlomka"/>
    <w:uiPriority w:val="99"/>
    <w:semiHidden/>
    <w:unhideWhenUsed/>
    <w:rsid w:val="006B2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uprava.ruralnirazvoj@mps.h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pprrr.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pprrr.h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ruralnirazvoj.hr"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apprrr.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d339c6-992e-458e-9252-5519fe3a33d0">FNCFK7HY4YET-152668793-925</_dlc_DocId>
    <_dlc_DocIdUrl xmlns="98d339c6-992e-458e-9252-5519fe3a33d0">
      <Url>https://o365mps.sharepoint.com/sites/MPS/RURAL/SPPRR/LI/_layouts/15/DocIdRedir.aspx?ID=FNCFK7HY4YET-152668793-925</Url>
      <Description>FNCFK7HY4YET-152668793-925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6B104DCBC745A418F8A81A1F76F1ED3" ma:contentTypeVersion="14" ma:contentTypeDescription="Stvaranje novog dokumenta." ma:contentTypeScope="" ma:versionID="33bea68c5694ed5766ccdaf41d96c094">
  <xsd:schema xmlns:xsd="http://www.w3.org/2001/XMLSchema" xmlns:xs="http://www.w3.org/2001/XMLSchema" xmlns:p="http://schemas.microsoft.com/office/2006/metadata/properties" xmlns:ns2="98d339c6-992e-458e-9252-5519fe3a33d0" xmlns:ns3="cd63579a-ae94-449c-b830-096a7ca584a2" xmlns:ns4="55d1c20b-4605-4601-90af-59f2f8c22136" targetNamespace="http://schemas.microsoft.com/office/2006/metadata/properties" ma:root="true" ma:fieldsID="c4653f2d8f2362c8698e8a63c57ecb7b" ns2:_="" ns3:_="" ns4:_="">
    <xsd:import namespace="98d339c6-992e-458e-9252-5519fe3a33d0"/>
    <xsd:import namespace="cd63579a-ae94-449c-b830-096a7ca584a2"/>
    <xsd:import namespace="55d1c20b-4605-4601-90af-59f2f8c2213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39c6-992e-458e-9252-5519fe3a33d0"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d63579a-ae94-449c-b830-096a7ca584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d1c20b-4605-4601-90af-59f2f8c22136"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DA324-A13C-4FDE-9CF9-BFC0F578F301}">
  <ds:schemaRefs>
    <ds:schemaRef ds:uri="http://purl.org/dc/elements/1.1/"/>
    <ds:schemaRef ds:uri="http://schemas.microsoft.com/office/infopath/2007/PartnerControls"/>
    <ds:schemaRef ds:uri="http://schemas.microsoft.com/office/2006/documentManagement/types"/>
    <ds:schemaRef ds:uri="http://purl.org/dc/dcmitype/"/>
    <ds:schemaRef ds:uri="55d1c20b-4605-4601-90af-59f2f8c22136"/>
    <ds:schemaRef ds:uri="http://purl.org/dc/terms/"/>
    <ds:schemaRef ds:uri="http://www.w3.org/XML/1998/namespace"/>
    <ds:schemaRef ds:uri="98d339c6-992e-458e-9252-5519fe3a33d0"/>
    <ds:schemaRef ds:uri="http://schemas.openxmlformats.org/package/2006/metadata/core-properties"/>
    <ds:schemaRef ds:uri="cd63579a-ae94-449c-b830-096a7ca584a2"/>
    <ds:schemaRef ds:uri="http://schemas.microsoft.com/office/2006/metadata/properties"/>
  </ds:schemaRefs>
</ds:datastoreItem>
</file>

<file path=customXml/itemProps2.xml><?xml version="1.0" encoding="utf-8"?>
<ds:datastoreItem xmlns:ds="http://schemas.openxmlformats.org/officeDocument/2006/customXml" ds:itemID="{5CE101D5-1B28-4088-9474-8AB27441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39c6-992e-458e-9252-5519fe3a33d0"/>
    <ds:schemaRef ds:uri="cd63579a-ae94-449c-b830-096a7ca584a2"/>
    <ds:schemaRef ds:uri="55d1c20b-4605-4601-90af-59f2f8c2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EC1ED-A239-4AD5-BADC-F461D5977258}">
  <ds:schemaRefs>
    <ds:schemaRef ds:uri="http://schemas.microsoft.com/sharepoint/v3/contenttype/forms"/>
  </ds:schemaRefs>
</ds:datastoreItem>
</file>

<file path=customXml/itemProps4.xml><?xml version="1.0" encoding="utf-8"?>
<ds:datastoreItem xmlns:ds="http://schemas.openxmlformats.org/officeDocument/2006/customXml" ds:itemID="{8757898F-3655-42D5-86B3-EA125232E49E}">
  <ds:schemaRefs>
    <ds:schemaRef ds:uri="http://schemas.microsoft.com/sharepoint/events"/>
  </ds:schemaRefs>
</ds:datastoreItem>
</file>

<file path=customXml/itemProps5.xml><?xml version="1.0" encoding="utf-8"?>
<ds:datastoreItem xmlns:ds="http://schemas.openxmlformats.org/officeDocument/2006/customXml" ds:itemID="{A8AA0230-0166-46D5-83E3-627FF0CE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12600</Words>
  <Characters>71822</Characters>
  <Application>Microsoft Office Word</Application>
  <DocSecurity>0</DocSecurity>
  <Lines>598</Lines>
  <Paragraphs>168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84254</CharactersWithSpaces>
  <SharedDoc>false</SharedDoc>
  <HLinks>
    <vt:vector size="30" baseType="variant">
      <vt:variant>
        <vt:i4>1310792</vt:i4>
      </vt:variant>
      <vt:variant>
        <vt:i4>12</vt:i4>
      </vt:variant>
      <vt:variant>
        <vt:i4>0</vt:i4>
      </vt:variant>
      <vt:variant>
        <vt:i4>5</vt:i4>
      </vt:variant>
      <vt:variant>
        <vt:lpwstr>http://www.apprrr.hr/</vt:lpwstr>
      </vt:variant>
      <vt:variant>
        <vt:lpwstr/>
      </vt:variant>
      <vt:variant>
        <vt:i4>1310737</vt:i4>
      </vt:variant>
      <vt:variant>
        <vt:i4>9</vt:i4>
      </vt:variant>
      <vt:variant>
        <vt:i4>0</vt:i4>
      </vt:variant>
      <vt:variant>
        <vt:i4>5</vt:i4>
      </vt:variant>
      <vt:variant>
        <vt:lpwstr>http://www.ruralnirazvoj.hr/</vt:lpwstr>
      </vt:variant>
      <vt:variant>
        <vt:lpwstr/>
      </vt:variant>
      <vt:variant>
        <vt:i4>3473414</vt:i4>
      </vt:variant>
      <vt:variant>
        <vt:i4>6</vt:i4>
      </vt:variant>
      <vt:variant>
        <vt:i4>0</vt:i4>
      </vt:variant>
      <vt:variant>
        <vt:i4>5</vt:i4>
      </vt:variant>
      <vt:variant>
        <vt:lpwstr>mailto:info@apprrr.hr</vt:lpwstr>
      </vt:variant>
      <vt:variant>
        <vt:lpwstr/>
      </vt:variant>
      <vt:variant>
        <vt:i4>4980788</vt:i4>
      </vt:variant>
      <vt:variant>
        <vt:i4>3</vt:i4>
      </vt:variant>
      <vt:variant>
        <vt:i4>0</vt:i4>
      </vt:variant>
      <vt:variant>
        <vt:i4>5</vt:i4>
      </vt:variant>
      <vt:variant>
        <vt:lpwstr>mailto:uprava.ruralnirazvoj@mps.hr</vt:lpwstr>
      </vt:variant>
      <vt:variant>
        <vt:lpwstr/>
      </vt:variant>
      <vt:variant>
        <vt:i4>1310792</vt:i4>
      </vt:variant>
      <vt:variant>
        <vt:i4>0</vt:i4>
      </vt:variant>
      <vt:variant>
        <vt:i4>0</vt:i4>
      </vt:variant>
      <vt:variant>
        <vt:i4>5</vt:i4>
      </vt:variant>
      <vt:variant>
        <vt:lpwstr>http://www.apprrr.hr/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Ozretić</dc:creator>
  <cp:keywords/>
  <dc:description/>
  <cp:lastModifiedBy>Ivan Ciprijan</cp:lastModifiedBy>
  <cp:revision>2</cp:revision>
  <dcterms:created xsi:type="dcterms:W3CDTF">2024-02-20T07:26:00Z</dcterms:created>
  <dcterms:modified xsi:type="dcterms:W3CDTF">2024-02-20T07:26:00Z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0x01010046B104DCBC745A418F8A81A1F76F1ED3</vt:lpwstr>
  </property>
  <property fmtid="{D5CDD505-2E9C-101B-9397-08002B2CF9AE}" pid="3" name="_dlc_DocIdItemGuid">
    <vt:lpwstr>89a1d44a-48ac-4033-a8e8-1002f5e6d194</vt:lpwstr>
  </property>
</Properties>
</file>