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D2CB" w14:textId="77777777" w:rsidR="002E33FC" w:rsidRDefault="00D40672" w:rsidP="00DB32B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sz w:val="24"/>
          <w:szCs w:val="24"/>
          <w:lang w:eastAsia="hr-HR"/>
        </w:rPr>
      </w:pPr>
      <w:r w:rsidRPr="00FF6447">
        <w:rPr>
          <w:noProof/>
          <w:lang w:eastAsia="hr-HR"/>
        </w:rPr>
        <w:drawing>
          <wp:inline distT="0" distB="0" distL="0" distR="0" wp14:anchorId="0FDAB11A" wp14:editId="53C8E2FF">
            <wp:extent cx="1438275" cy="760811"/>
            <wp:effectExtent l="0" t="0" r="0" b="1270"/>
            <wp:docPr id="1" name="Picture 1" descr="C:\Users\maja.volaric\Desktop\logo APPR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.volaric\Desktop\logo APPRR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48" cy="77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68B2" w14:textId="77777777" w:rsidR="00D40672" w:rsidRPr="00DB32B4" w:rsidRDefault="00D40672" w:rsidP="00DB32B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424242"/>
          <w:sz w:val="24"/>
          <w:szCs w:val="24"/>
          <w:lang w:eastAsia="hr-HR"/>
        </w:rPr>
      </w:pPr>
    </w:p>
    <w:p w14:paraId="70156248" w14:textId="77777777" w:rsidR="00D40672" w:rsidRDefault="00D40672" w:rsidP="00DB32B4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sz w:val="24"/>
          <w:szCs w:val="24"/>
          <w:lang w:eastAsia="hr-HR"/>
        </w:rPr>
      </w:pPr>
    </w:p>
    <w:p w14:paraId="7F685A64" w14:textId="77777777" w:rsidR="00D40672" w:rsidRPr="00EE1268" w:rsidRDefault="00DB32B4" w:rsidP="00DB32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1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OTVORENI PODACI</w:t>
      </w:r>
      <w:r w:rsidR="00D40672" w:rsidRPr="00EE1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AGENCIJE ZA PLAĆANJA U POLJOPRIVREDI, RIBARSTVU I RURALNOM RAZVOJU</w:t>
      </w:r>
    </w:p>
    <w:p w14:paraId="6160A071" w14:textId="77777777" w:rsidR="00C738E2" w:rsidRPr="00EE1268" w:rsidRDefault="0002279D" w:rsidP="00C738E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EE126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14:paraId="52F80177" w14:textId="77777777" w:rsidR="00595676" w:rsidRPr="00EE1268" w:rsidRDefault="00DB32B4" w:rsidP="00C738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1268">
        <w:rPr>
          <w:rFonts w:ascii="Times New Roman" w:hAnsi="Times New Roman" w:cs="Times New Roman"/>
          <w:shd w:val="clear" w:color="auto" w:fill="FFFFFF"/>
        </w:rPr>
        <w:t xml:space="preserve">U skladu sa Zakonom o pravu na pristup informacijama </w:t>
      </w:r>
      <w:r w:rsidR="0002279D" w:rsidRPr="00EE1268">
        <w:rPr>
          <w:rFonts w:ascii="Times New Roman" w:hAnsi="Times New Roman" w:cs="Times New Roman"/>
          <w:shd w:val="clear" w:color="auto" w:fill="FFFFFF"/>
        </w:rPr>
        <w:t xml:space="preserve">(„Narodne novine“, br. 25/13, 85/15, 69/22) </w:t>
      </w:r>
      <w:r w:rsidRPr="00EE1268">
        <w:rPr>
          <w:rFonts w:ascii="Times New Roman" w:hAnsi="Times New Roman" w:cs="Times New Roman"/>
          <w:shd w:val="clear" w:color="auto" w:fill="FFFFFF"/>
        </w:rPr>
        <w:t xml:space="preserve">u svrhu poticanja i olakšavanja ponovne uporabe informacija, tijela javne vlasti dužna su na lako pretraživ način objaviti informacije dostupne za ponovnu uporabu, zajedno s </w:t>
      </w:r>
      <w:proofErr w:type="spellStart"/>
      <w:r w:rsidRPr="00EE1268">
        <w:rPr>
          <w:rFonts w:ascii="Times New Roman" w:hAnsi="Times New Roman" w:cs="Times New Roman"/>
          <w:shd w:val="clear" w:color="auto" w:fill="FFFFFF"/>
        </w:rPr>
        <w:t>metapodacima</w:t>
      </w:r>
      <w:proofErr w:type="spellEnd"/>
      <w:r w:rsidRPr="00EE1268">
        <w:rPr>
          <w:rFonts w:ascii="Times New Roman" w:hAnsi="Times New Roman" w:cs="Times New Roman"/>
          <w:shd w:val="clear" w:color="auto" w:fill="FFFFFF"/>
        </w:rPr>
        <w:t>, u strojno čitljivom i otvorenom obliku, u skladu s otvorenim standardima.</w:t>
      </w:r>
    </w:p>
    <w:p w14:paraId="0F5D1A16" w14:textId="77777777" w:rsidR="0004321E" w:rsidRPr="00EE1268" w:rsidRDefault="0002279D" w:rsidP="0004321E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22"/>
          <w:szCs w:val="22"/>
        </w:rPr>
      </w:pPr>
      <w:r w:rsidRPr="00EE1268">
        <w:rPr>
          <w:sz w:val="22"/>
          <w:szCs w:val="22"/>
        </w:rPr>
        <w:t>Otvoreni podaci su podaci koji su javno i besplatno dostupni, a namijenjeni su ponovnoj uporabi u komercijalnu ili nekomercijalnu svrhu koja je različita od svrhe za koju su izvorno izrađeni ili prikupljeni.</w:t>
      </w:r>
    </w:p>
    <w:p w14:paraId="01BE6808" w14:textId="77777777" w:rsidR="0002279D" w:rsidRPr="00EE1268" w:rsidRDefault="0002279D" w:rsidP="0004321E">
      <w:pPr>
        <w:pStyle w:val="NormalWeb"/>
        <w:shd w:val="clear" w:color="auto" w:fill="FFFFFF"/>
        <w:spacing w:before="0" w:beforeAutospacing="0" w:after="300" w:afterAutospacing="0"/>
        <w:jc w:val="both"/>
        <w:rPr>
          <w:sz w:val="22"/>
          <w:szCs w:val="22"/>
        </w:rPr>
      </w:pPr>
      <w:r w:rsidRPr="00EE1268">
        <w:rPr>
          <w:sz w:val="22"/>
          <w:szCs w:val="22"/>
        </w:rPr>
        <w:t>Tijela javne vlasti obvezna su u strojno čitljivom obliku (CSV, XLS, XML, JSON, HTML i sl. format) objavljivati registre i baze podataka koje su izradili u okviru svoje nadležnosti, a za koja ne postoje zakonska ograničenja.</w:t>
      </w:r>
    </w:p>
    <w:p w14:paraId="7BD4E71F" w14:textId="77777777" w:rsidR="00815156" w:rsidRPr="00B5113A" w:rsidRDefault="00815156" w:rsidP="00C73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6" w:history="1">
        <w:r w:rsidRPr="00B5113A">
          <w:rPr>
            <w:rFonts w:eastAsiaTheme="minorHAnsi"/>
            <w:sz w:val="22"/>
            <w:szCs w:val="22"/>
            <w:lang w:eastAsia="en-US"/>
          </w:rPr>
          <w:t>Upisnik_poljoprivrednika_broj_PG-a_31.12.2025.</w:t>
        </w:r>
      </w:hyperlink>
    </w:p>
    <w:p w14:paraId="4E6411E0" w14:textId="62BD63F8" w:rsidR="00815156" w:rsidRPr="00B5113A" w:rsidRDefault="00815156" w:rsidP="00C73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7" w:history="1">
        <w:r w:rsidRPr="00B5113A">
          <w:rPr>
            <w:rFonts w:eastAsiaTheme="minorHAnsi"/>
            <w:sz w:val="22"/>
            <w:szCs w:val="22"/>
            <w:lang w:eastAsia="en-US"/>
          </w:rPr>
          <w:t>Prikaz broja i površina ARKOD-a po naseljima i vrsti uporabe poljoprivrednog zemljišta 31.12.2025.</w:t>
        </w:r>
      </w:hyperlink>
    </w:p>
    <w:p w14:paraId="16B0FEE8" w14:textId="1CA630CF" w:rsidR="00815156" w:rsidRPr="00B5113A" w:rsidRDefault="00815156" w:rsidP="00C73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8" w:history="1">
        <w:r w:rsidRPr="00B5113A">
          <w:rPr>
            <w:rFonts w:eastAsiaTheme="minorHAnsi"/>
            <w:sz w:val="22"/>
            <w:szCs w:val="22"/>
            <w:lang w:eastAsia="en-US"/>
          </w:rPr>
          <w:t>Prikaz broja, površine ARKOD-a i broja PG-a s obzirom na veličinu i sjedište PG-a 31.12.2025.</w:t>
        </w:r>
      </w:hyperlink>
    </w:p>
    <w:p w14:paraId="2DE3D065" w14:textId="1722214D" w:rsidR="0002279D" w:rsidRPr="00B5113A" w:rsidRDefault="00815156" w:rsidP="00C73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9" w:history="1">
        <w:r w:rsidRPr="00B5113A">
          <w:rPr>
            <w:rFonts w:eastAsiaTheme="minorHAnsi"/>
            <w:sz w:val="22"/>
            <w:szCs w:val="22"/>
            <w:lang w:eastAsia="en-US"/>
          </w:rPr>
          <w:t>Podaci iz Vinogradarskog registra za 2025. godinu</w:t>
        </w:r>
      </w:hyperlink>
    </w:p>
    <w:p w14:paraId="136442D8" w14:textId="63A3EBE4" w:rsidR="00815156" w:rsidRPr="00B5113A" w:rsidRDefault="00B5113A" w:rsidP="00C738E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300" w:afterAutospacing="0" w:line="276" w:lineRule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10" w:history="1">
        <w:r w:rsidRPr="00B5113A">
          <w:rPr>
            <w:rFonts w:eastAsiaTheme="minorHAnsi"/>
            <w:sz w:val="22"/>
            <w:szCs w:val="22"/>
            <w:lang w:eastAsia="en-US"/>
          </w:rPr>
          <w:t>Tražene kulture na Jedinstvenom zahtjevu iz 2025.</w:t>
        </w:r>
      </w:hyperlink>
    </w:p>
    <w:p w14:paraId="4051DFFF" w14:textId="77777777" w:rsidR="00B5113A" w:rsidRPr="00B5113A" w:rsidRDefault="00B5113A" w:rsidP="00B511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11" w:tgtFrame="_blank" w:history="1">
        <w:r w:rsidRPr="00B5113A">
          <w:rPr>
            <w:rFonts w:eastAsiaTheme="minorHAnsi"/>
            <w:sz w:val="22"/>
            <w:szCs w:val="22"/>
            <w:shd w:val="clear" w:color="auto" w:fill="FFFFFF"/>
            <w:lang w:eastAsia="en-US"/>
          </w:rPr>
          <w:t>POPIS KORISNIKA POTPORA Financijska 2024. godina – tražilica</w:t>
        </w:r>
      </w:hyperlink>
    </w:p>
    <w:p w14:paraId="200AFD73" w14:textId="77777777" w:rsidR="00B5113A" w:rsidRPr="00B5113A" w:rsidRDefault="00B5113A" w:rsidP="00B511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12" w:history="1">
        <w:r w:rsidRPr="00B5113A">
          <w:rPr>
            <w:rFonts w:eastAsiaTheme="minorHAnsi"/>
            <w:sz w:val="22"/>
            <w:szCs w:val="22"/>
            <w:shd w:val="clear" w:color="auto" w:fill="FFFFFF"/>
            <w:lang w:eastAsia="en-US"/>
          </w:rPr>
          <w:t>POPIS KORISNIKA POTPORA Financijska 2024. godina – Excel tablica</w:t>
        </w:r>
      </w:hyperlink>
    </w:p>
    <w:p w14:paraId="7E48BE9E" w14:textId="26E2362C" w:rsidR="00AC5B84" w:rsidRPr="00B5113A" w:rsidRDefault="00B5113A" w:rsidP="00B5113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eastAsiaTheme="minorHAnsi"/>
          <w:sz w:val="22"/>
          <w:szCs w:val="22"/>
          <w:shd w:val="clear" w:color="auto" w:fill="FFFFFF"/>
          <w:lang w:eastAsia="en-US"/>
        </w:rPr>
      </w:pPr>
      <w:hyperlink r:id="rId13" w:tgtFrame="_blank" w:history="1">
        <w:r w:rsidRPr="00B5113A">
          <w:rPr>
            <w:rFonts w:eastAsiaTheme="minorHAnsi"/>
            <w:sz w:val="22"/>
            <w:szCs w:val="22"/>
            <w:shd w:val="clear" w:color="auto" w:fill="FFFFFF"/>
            <w:lang w:eastAsia="en-US"/>
          </w:rPr>
          <w:t>POPIS KORISNIKA POTPORA Financijska 2025. godina – Excel tablica</w:t>
        </w:r>
      </w:hyperlink>
    </w:p>
    <w:p w14:paraId="47C59E2C" w14:textId="77777777" w:rsidR="00C738E2" w:rsidRPr="00EE1268" w:rsidRDefault="00C738E2">
      <w:pPr>
        <w:rPr>
          <w:rFonts w:ascii="Times New Roman" w:hAnsi="Times New Roman" w:cs="Times New Roman"/>
          <w:i/>
          <w:sz w:val="24"/>
          <w:szCs w:val="24"/>
        </w:rPr>
      </w:pPr>
    </w:p>
    <w:p w14:paraId="0351D1AF" w14:textId="77777777" w:rsidR="0002279D" w:rsidRPr="00EE1268" w:rsidRDefault="002E33FC">
      <w:pPr>
        <w:rPr>
          <w:rFonts w:ascii="Times New Roman" w:hAnsi="Times New Roman" w:cs="Times New Roman"/>
          <w:i/>
          <w:sz w:val="24"/>
          <w:szCs w:val="24"/>
        </w:rPr>
      </w:pPr>
      <w:r w:rsidRPr="00EE1268">
        <w:rPr>
          <w:rFonts w:ascii="Times New Roman" w:hAnsi="Times New Roman" w:cs="Times New Roman"/>
          <w:i/>
          <w:sz w:val="24"/>
          <w:szCs w:val="24"/>
        </w:rPr>
        <w:t>Učestalost objave podataka: na godišnjoj razini</w:t>
      </w:r>
    </w:p>
    <w:p w14:paraId="74E5D5ED" w14:textId="77777777" w:rsidR="00C738E2" w:rsidRPr="00EE1268" w:rsidRDefault="002E33FC">
      <w:pPr>
        <w:rPr>
          <w:rFonts w:ascii="Times New Roman" w:hAnsi="Times New Roman" w:cs="Times New Roman"/>
          <w:i/>
          <w:sz w:val="24"/>
          <w:szCs w:val="24"/>
        </w:rPr>
      </w:pPr>
      <w:r w:rsidRPr="00EE1268">
        <w:rPr>
          <w:rFonts w:ascii="Times New Roman" w:hAnsi="Times New Roman" w:cs="Times New Roman"/>
          <w:i/>
          <w:sz w:val="24"/>
          <w:szCs w:val="24"/>
        </w:rPr>
        <w:t>Pristup podacima: slobodan</w:t>
      </w:r>
    </w:p>
    <w:p w14:paraId="304CDD83" w14:textId="77777777" w:rsidR="002E33FC" w:rsidRPr="00EE1268" w:rsidRDefault="002E33FC">
      <w:pPr>
        <w:rPr>
          <w:rFonts w:ascii="Times New Roman" w:hAnsi="Times New Roman" w:cs="Times New Roman"/>
          <w:i/>
          <w:sz w:val="24"/>
          <w:szCs w:val="24"/>
        </w:rPr>
      </w:pPr>
      <w:r w:rsidRPr="00EE1268">
        <w:rPr>
          <w:rFonts w:ascii="Times New Roman" w:hAnsi="Times New Roman" w:cs="Times New Roman"/>
          <w:i/>
          <w:sz w:val="24"/>
          <w:szCs w:val="24"/>
        </w:rPr>
        <w:t xml:space="preserve">Kontakt: </w:t>
      </w:r>
      <w:hyperlink r:id="rId14" w:history="1">
        <w:r w:rsidRPr="00EE126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info@apprrr.hr</w:t>
        </w:r>
      </w:hyperlink>
    </w:p>
    <w:sectPr w:rsidR="002E33FC" w:rsidRPr="00EE1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4A24"/>
    <w:multiLevelType w:val="hybridMultilevel"/>
    <w:tmpl w:val="0052A4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31A45"/>
    <w:multiLevelType w:val="hybridMultilevel"/>
    <w:tmpl w:val="A6AA6F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37B"/>
    <w:rsid w:val="0002279D"/>
    <w:rsid w:val="0004321E"/>
    <w:rsid w:val="00051439"/>
    <w:rsid w:val="002E33FC"/>
    <w:rsid w:val="003F3301"/>
    <w:rsid w:val="00607A5D"/>
    <w:rsid w:val="00815156"/>
    <w:rsid w:val="00941D47"/>
    <w:rsid w:val="00A210BE"/>
    <w:rsid w:val="00AC5B84"/>
    <w:rsid w:val="00B5113A"/>
    <w:rsid w:val="00C738E2"/>
    <w:rsid w:val="00D40672"/>
    <w:rsid w:val="00DB32B4"/>
    <w:rsid w:val="00E26E84"/>
    <w:rsid w:val="00EE1268"/>
    <w:rsid w:val="00EF237B"/>
    <w:rsid w:val="00F4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A2D6F"/>
  <w15:chartTrackingRefBased/>
  <w15:docId w15:val="{8606893A-2EFF-45F9-92C7-E3BD1B1F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B32B4"/>
    <w:rPr>
      <w:b/>
      <w:bCs/>
    </w:rPr>
  </w:style>
  <w:style w:type="character" w:styleId="Hyperlink">
    <w:name w:val="Hyperlink"/>
    <w:basedOn w:val="DefaultParagraphFont"/>
    <w:uiPriority w:val="99"/>
    <w:unhideWhenUsed/>
    <w:rsid w:val="00DB32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E33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51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980">
          <w:marLeft w:val="0"/>
          <w:marRight w:val="0"/>
          <w:marTop w:val="0"/>
          <w:marBottom w:val="0"/>
          <w:divBdr>
            <w:top w:val="single" w:sz="6" w:space="12" w:color="CFCFC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prrr.hr/wp-content/uploads/2026/03/Prikaz-broja-povrsine-ARKOD-a-i-broja-PG-a-s-obzirom-na-velicinu-i-sjediste-PG-a-31.12.2025.xlsx" TargetMode="External"/><Relationship Id="rId13" Type="http://schemas.openxmlformats.org/officeDocument/2006/relationships/hyperlink" Target="https://oldweb.apprrr.hr/wp-content/uploads/2026/05/Web-izvjestaj-FY-2025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prrr.hr/wp-content/uploads/2026/03/Prikaz-broja-i-povrsina-ARKOD-a-po-naseljima-i-vrsti-uporabe-poljoprivrednog-zemljista-31.12.2025.xlsx" TargetMode="External"/><Relationship Id="rId12" Type="http://schemas.openxmlformats.org/officeDocument/2006/relationships/hyperlink" Target="https://www.apprrr.hr/wp-content/uploads/2025/05/POPIS-KORISNIKA-POTPORA-Financijska-2024.-godina-Excel-tablica.xls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pprrr.hr/wp-content/uploads/2026/01/Upisnik_poljoprivrednika_broj_PG-a_2025_12_31.xlsx" TargetMode="External"/><Relationship Id="rId11" Type="http://schemas.openxmlformats.org/officeDocument/2006/relationships/hyperlink" Target="https://app.powerbi.com/view?r=eyJrIjoiYWU4MDcyMmMtYWI5OC00ODA1LTk0YzEtZjE0MTI0YzgwOWEwIiwidCI6IjViOThjMjgxLTI5OGItNDY0OC04NGQ1LTdjMWFhMGE4NjQ1YyIsImMiOjh9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apprrr.hr/wp-content/uploads/2025/07/Trazene-kulture-na-Jedinstvenom-zahtjevu-za-2025.-godinu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pprrr.hr/wp-content/uploads/2026/03/Podaci-iz-Vinogradarskog-registra-za-2025.xlsx" TargetMode="External"/><Relationship Id="rId14" Type="http://schemas.openxmlformats.org/officeDocument/2006/relationships/hyperlink" Target="mailto:info@apprr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APPRRR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Stokanović</dc:creator>
  <cp:keywords/>
  <dc:description/>
  <cp:lastModifiedBy>Maja Stokanović</cp:lastModifiedBy>
  <cp:revision>3</cp:revision>
  <dcterms:created xsi:type="dcterms:W3CDTF">2026-06-12T08:29:00Z</dcterms:created>
  <dcterms:modified xsi:type="dcterms:W3CDTF">2026-06-12T08:35:00Z</dcterms:modified>
</cp:coreProperties>
</file>