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3BF1B" w14:textId="4049EC68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Prihvatljivi troškovi (bez PDV-a) za mjere obuhvaćene Programom su sljedeći:</w:t>
      </w:r>
    </w:p>
    <w:p w14:paraId="6EFF20AE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</w:p>
    <w:p w14:paraId="3CA75FE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Mjera Poboljšanje učinkovitosti provedbe uzgojnog programa</w:t>
      </w:r>
    </w:p>
    <w:p w14:paraId="7C15F1F5" w14:textId="77777777" w:rsidR="00654B0F" w:rsidRPr="00810447" w:rsidRDefault="00654B0F" w:rsidP="009A10B0">
      <w:pPr>
        <w:pStyle w:val="box48390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</w:rPr>
      </w:pPr>
      <w:proofErr w:type="spellStart"/>
      <w:r w:rsidRPr="00810447">
        <w:rPr>
          <w:rStyle w:val="kurziv"/>
          <w:rFonts w:asciiTheme="minorHAnsi" w:hAnsiTheme="minorHAnsi" w:cstheme="minorHAnsi"/>
          <w:i/>
          <w:iCs/>
          <w:color w:val="231F20"/>
          <w:bdr w:val="none" w:sz="0" w:space="0" w:color="auto" w:frame="1"/>
        </w:rPr>
        <w:t>Podmjera</w:t>
      </w:r>
      <w:proofErr w:type="spellEnd"/>
      <w:r w:rsidRPr="00810447">
        <w:rPr>
          <w:rStyle w:val="kurziv"/>
          <w:rFonts w:asciiTheme="minorHAnsi" w:hAnsiTheme="minorHAnsi" w:cstheme="minorHAnsi"/>
          <w:i/>
          <w:iCs/>
          <w:color w:val="231F20"/>
          <w:bdr w:val="none" w:sz="0" w:space="0" w:color="auto" w:frame="1"/>
        </w:rPr>
        <w:t xml:space="preserve"> Potpora organizaciji konjičkih sportskih natjecanja (Nacionalnog kupa, nacionalnog prvenstva i prvenstva za mlade konje u dresurnom, preponskom i daljinskom jahanju, vožnji zaprega, konjičkom višeboju/</w:t>
      </w:r>
      <w:proofErr w:type="spellStart"/>
      <w:r w:rsidRPr="00810447">
        <w:rPr>
          <w:rStyle w:val="kurziv"/>
          <w:rFonts w:asciiTheme="minorHAnsi" w:hAnsiTheme="minorHAnsi" w:cstheme="minorHAnsi"/>
          <w:i/>
          <w:iCs/>
          <w:color w:val="231F20"/>
          <w:bdr w:val="none" w:sz="0" w:space="0" w:color="auto" w:frame="1"/>
        </w:rPr>
        <w:t>eventing</w:t>
      </w:r>
      <w:proofErr w:type="spellEnd"/>
      <w:r w:rsidRPr="00810447">
        <w:rPr>
          <w:rStyle w:val="kurziv"/>
          <w:rFonts w:asciiTheme="minorHAnsi" w:hAnsiTheme="minorHAnsi" w:cstheme="minorHAnsi"/>
          <w:i/>
          <w:iCs/>
          <w:color w:val="231F20"/>
          <w:bdr w:val="none" w:sz="0" w:space="0" w:color="auto" w:frame="1"/>
        </w:rPr>
        <w:t>) te galopskih i kasačkih utrka</w:t>
      </w:r>
    </w:p>
    <w:p w14:paraId="70F03F2F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1. Troškovi službenog osoblja na natjecanju/turniru</w:t>
      </w:r>
    </w:p>
    <w:p w14:paraId="4BB4DF9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1.1. troškovi koji se navode u putnom nalogu:</w:t>
      </w:r>
    </w:p>
    <w:p w14:paraId="74F284E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– obračun dnevnica</w:t>
      </w:r>
    </w:p>
    <w:p w14:paraId="16E0DAEC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– obračun prijevoznih troškova</w:t>
      </w:r>
    </w:p>
    <w:p w14:paraId="4B3B5D4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1.2. troškovi intelektualnog rada sukladno iznosu navedenom u ugovoru o djelu ili računu</w:t>
      </w:r>
    </w:p>
    <w:p w14:paraId="3F76934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 Službeno osoblje su:</w:t>
      </w:r>
    </w:p>
    <w:p w14:paraId="42FD223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1.3.1. suci</w:t>
      </w:r>
    </w:p>
    <w:p w14:paraId="0416C23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1.3.2. dežurni liječnik</w:t>
      </w:r>
    </w:p>
    <w:p w14:paraId="7825AC31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1.3.3. dežurni potkivač</w:t>
      </w:r>
    </w:p>
    <w:p w14:paraId="584BC97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1.3.4. dežurni veterinar</w:t>
      </w:r>
    </w:p>
    <w:p w14:paraId="6E7BAE6B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1.3.5. </w:t>
      </w:r>
      <w:proofErr w:type="spellStart"/>
      <w:r w:rsidRPr="00810447">
        <w:rPr>
          <w:rFonts w:asciiTheme="minorHAnsi" w:hAnsiTheme="minorHAnsi" w:cstheme="minorHAnsi"/>
          <w:color w:val="231F20"/>
        </w:rPr>
        <w:t>steward</w:t>
      </w:r>
      <w:proofErr w:type="spellEnd"/>
    </w:p>
    <w:p w14:paraId="19DF2BD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1.3.6. službeni komentator/najavljivač</w:t>
      </w:r>
    </w:p>
    <w:p w14:paraId="21A0CEF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1.3.7. redarska služba</w:t>
      </w:r>
    </w:p>
    <w:p w14:paraId="31308BA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1.3.8. dizajner/postavljač </w:t>
      </w:r>
      <w:proofErr w:type="spellStart"/>
      <w:r w:rsidRPr="00810447">
        <w:rPr>
          <w:rFonts w:asciiTheme="minorHAnsi" w:hAnsiTheme="minorHAnsi" w:cstheme="minorHAnsi"/>
          <w:color w:val="231F20"/>
        </w:rPr>
        <w:t>parkura</w:t>
      </w:r>
      <w:proofErr w:type="spellEnd"/>
    </w:p>
    <w:p w14:paraId="2E699EA5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1.3.9. pomoćnici dizajnera/postavljača </w:t>
      </w:r>
      <w:proofErr w:type="spellStart"/>
      <w:r w:rsidRPr="00810447">
        <w:rPr>
          <w:rFonts w:asciiTheme="minorHAnsi" w:hAnsiTheme="minorHAnsi" w:cstheme="minorHAnsi"/>
          <w:color w:val="231F20"/>
        </w:rPr>
        <w:t>parkura</w:t>
      </w:r>
      <w:proofErr w:type="spellEnd"/>
    </w:p>
    <w:p w14:paraId="24F7DCC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1.3.10. pomoćno osoblje koje vodi brigu o smještaju, hranidbi, držanju i opremanju konja</w:t>
      </w:r>
    </w:p>
    <w:p w14:paraId="53DDD16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1.3.11. šef </w:t>
      </w:r>
      <w:proofErr w:type="spellStart"/>
      <w:r w:rsidRPr="00810447">
        <w:rPr>
          <w:rFonts w:asciiTheme="minorHAnsi" w:hAnsiTheme="minorHAnsi" w:cstheme="minorHAnsi"/>
          <w:color w:val="231F20"/>
        </w:rPr>
        <w:t>padoka</w:t>
      </w:r>
      <w:proofErr w:type="spellEnd"/>
      <w:r w:rsidRPr="00810447">
        <w:rPr>
          <w:rFonts w:asciiTheme="minorHAnsi" w:hAnsiTheme="minorHAnsi" w:cstheme="minorHAnsi"/>
          <w:color w:val="231F20"/>
        </w:rPr>
        <w:t>/</w:t>
      </w:r>
      <w:proofErr w:type="spellStart"/>
      <w:r w:rsidRPr="00810447">
        <w:rPr>
          <w:rFonts w:asciiTheme="minorHAnsi" w:hAnsiTheme="minorHAnsi" w:cstheme="minorHAnsi"/>
          <w:color w:val="231F20"/>
        </w:rPr>
        <w:t>zagrijavališta</w:t>
      </w:r>
      <w:proofErr w:type="spellEnd"/>
    </w:p>
    <w:p w14:paraId="7FB63F3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1.3.12. zapisničar natjecanja</w:t>
      </w:r>
    </w:p>
    <w:p w14:paraId="0DA41E0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1.3.13. vozač start mašine</w:t>
      </w:r>
    </w:p>
    <w:p w14:paraId="6C211F4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1.3.14. </w:t>
      </w:r>
      <w:proofErr w:type="spellStart"/>
      <w:r w:rsidRPr="00810447">
        <w:rPr>
          <w:rFonts w:asciiTheme="minorHAnsi" w:hAnsiTheme="minorHAnsi" w:cstheme="minorHAnsi"/>
          <w:color w:val="231F20"/>
        </w:rPr>
        <w:t>handicaper</w:t>
      </w:r>
      <w:proofErr w:type="spellEnd"/>
    </w:p>
    <w:p w14:paraId="4DB8CE3D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1.3.15. vozač </w:t>
      </w:r>
      <w:proofErr w:type="spellStart"/>
      <w:r w:rsidRPr="00810447">
        <w:rPr>
          <w:rFonts w:asciiTheme="minorHAnsi" w:hAnsiTheme="minorHAnsi" w:cstheme="minorHAnsi"/>
          <w:color w:val="231F20"/>
        </w:rPr>
        <w:t>autostarta</w:t>
      </w:r>
      <w:proofErr w:type="spellEnd"/>
    </w:p>
    <w:p w14:paraId="45CCDAE4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1.3.16. tajnik utrka</w:t>
      </w:r>
    </w:p>
    <w:p w14:paraId="5EF649C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1.3.17. starter i pomoćni starter</w:t>
      </w:r>
    </w:p>
    <w:p w14:paraId="29790ED1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1.3.18. pomoćno osoblje start mašine i </w:t>
      </w:r>
      <w:proofErr w:type="spellStart"/>
      <w:r w:rsidRPr="00810447">
        <w:rPr>
          <w:rFonts w:asciiTheme="minorHAnsi" w:hAnsiTheme="minorHAnsi" w:cstheme="minorHAnsi"/>
          <w:color w:val="231F20"/>
        </w:rPr>
        <w:t>autostarta</w:t>
      </w:r>
      <w:proofErr w:type="spellEnd"/>
    </w:p>
    <w:p w14:paraId="243A324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2. Informatičar/informatička podrška</w:t>
      </w:r>
    </w:p>
    <w:p w14:paraId="67A6C8A5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2.1. mjerenje vremena</w:t>
      </w:r>
    </w:p>
    <w:p w14:paraId="046C446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 obrada podataka</w:t>
      </w:r>
    </w:p>
    <w:p w14:paraId="4888CA75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2.2.1. vođenje prijemnog ureda</w:t>
      </w:r>
    </w:p>
    <w:p w14:paraId="42CBB655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2.2.2. izrada startnih lista</w:t>
      </w:r>
    </w:p>
    <w:p w14:paraId="1C1EADD4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2.2.3. izrada rezultatskih lista</w:t>
      </w:r>
    </w:p>
    <w:p w14:paraId="5FFF546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2.2.4. izrada </w:t>
      </w:r>
      <w:proofErr w:type="spellStart"/>
      <w:r w:rsidRPr="00810447">
        <w:rPr>
          <w:rFonts w:asciiTheme="minorHAnsi" w:hAnsiTheme="minorHAnsi" w:cstheme="minorHAnsi"/>
          <w:color w:val="231F20"/>
        </w:rPr>
        <w:t>ocjenskih</w:t>
      </w:r>
      <w:proofErr w:type="spellEnd"/>
      <w:r w:rsidRPr="00810447">
        <w:rPr>
          <w:rFonts w:asciiTheme="minorHAnsi" w:hAnsiTheme="minorHAnsi" w:cstheme="minorHAnsi"/>
          <w:color w:val="231F20"/>
        </w:rPr>
        <w:t xml:space="preserve"> lista</w:t>
      </w:r>
    </w:p>
    <w:p w14:paraId="61563B6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2.2.5. vođenje blagajne</w:t>
      </w:r>
    </w:p>
    <w:p w14:paraId="4431B08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2.2.6. priprema podataka za dostavu medijima</w:t>
      </w:r>
    </w:p>
    <w:p w14:paraId="414E7AF8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2.2.7. izrada akreditacija</w:t>
      </w:r>
    </w:p>
    <w:p w14:paraId="7AD057F4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2.3. podrška natjecanjima na internetu i društvenim mrežama (do 300,00 eura po natjecanju)</w:t>
      </w:r>
    </w:p>
    <w:p w14:paraId="25CB200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lastRenderedPageBreak/>
        <w:t>2.4. foto i video snimanje (do 700,00 eura po natjecanju)</w:t>
      </w:r>
    </w:p>
    <w:p w14:paraId="7C97A3A5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2.5. izravan prijenos natjecanja (video streaming, tv/radio prijenos) (do 500,00 eura po natjecanju)</w:t>
      </w:r>
    </w:p>
    <w:p w14:paraId="606DF69D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2.6. izrada promotivnih video materijala (do 1.000,00 eura u programskoj godini po glavnom registriranom organizatoru)</w:t>
      </w:r>
    </w:p>
    <w:p w14:paraId="759AC0AB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2.7. usluga Foto-</w:t>
      </w:r>
      <w:proofErr w:type="spellStart"/>
      <w:r w:rsidRPr="00810447">
        <w:rPr>
          <w:rFonts w:asciiTheme="minorHAnsi" w:hAnsiTheme="minorHAnsi" w:cstheme="minorHAnsi"/>
          <w:color w:val="231F20"/>
        </w:rPr>
        <w:t>finish</w:t>
      </w:r>
      <w:proofErr w:type="spellEnd"/>
    </w:p>
    <w:p w14:paraId="4CDE65F1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3. Najam prezentacijske opreme</w:t>
      </w:r>
    </w:p>
    <w:p w14:paraId="0AF9B84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3.1. najam razglasa</w:t>
      </w:r>
    </w:p>
    <w:p w14:paraId="291F3A9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3.2. najam video zida (do 2.000,00 eura)</w:t>
      </w:r>
    </w:p>
    <w:p w14:paraId="2E17483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3.3. najam komunikacijske opreme</w:t>
      </w:r>
    </w:p>
    <w:p w14:paraId="4E3A108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4. Troškovi javnih službi</w:t>
      </w:r>
    </w:p>
    <w:p w14:paraId="24995E91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4.1. hitna pomoć</w:t>
      </w:r>
    </w:p>
    <w:p w14:paraId="2ACDB1C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4.2. vatrogasci</w:t>
      </w:r>
    </w:p>
    <w:p w14:paraId="3028DAC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4.3. policija</w:t>
      </w:r>
    </w:p>
    <w:p w14:paraId="2A5D0D4F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4.4. službeni veterinar za obavljanje inspekcijskih poslova (doprema/otprema konja)</w:t>
      </w:r>
    </w:p>
    <w:p w14:paraId="4ED45874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4.5. naknada za Službu zaštite autorskih muzičkih prava (HDS ZAMP) za predmetno natjecanje</w:t>
      </w:r>
    </w:p>
    <w:p w14:paraId="4352424B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5. Troškovi kontrole dopinga</w:t>
      </w:r>
    </w:p>
    <w:p w14:paraId="45C5FD2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5.1. uzimanje uzoraka krvi i/ili urina za kontrolu dopinga u akreditiranom laboratoriju priznatog od nadležne svjetske federacije (FEI, IFHA, UETA)</w:t>
      </w:r>
    </w:p>
    <w:p w14:paraId="578DAD1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5.2. laboratorijska analiza</w:t>
      </w:r>
    </w:p>
    <w:p w14:paraId="71352E3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5.3. nabavka BEREG-KIT za životinje</w:t>
      </w:r>
    </w:p>
    <w:p w14:paraId="203B6B1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6. Troškovi osiguranja i promidžbe</w:t>
      </w:r>
    </w:p>
    <w:p w14:paraId="228853A8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6.1. police osiguranja od slučaja nezgode prema trećoj osobi</w:t>
      </w:r>
    </w:p>
    <w:p w14:paraId="62FE290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6.2. police osiguranja grla</w:t>
      </w:r>
    </w:p>
    <w:p w14:paraId="4B77BE1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6.3. tiskani letci s programom natjecanja, plakati, obavijesti u tiskanim medijima, radiju, TV</w:t>
      </w:r>
    </w:p>
    <w:p w14:paraId="4BC45112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6.3.1. usluga pripreme za tisak promotivnih materijala (tiskani letci s programom natjecanja, plakati) (do 500,00 eura po natjecanju)</w:t>
      </w:r>
    </w:p>
    <w:p w14:paraId="4566FBC7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6.3.2. usluga tiska (tiskani letci s programom natjecanja, plakati) (do 500,00 eura po natjecanju)</w:t>
      </w:r>
    </w:p>
    <w:p w14:paraId="1AD5CBC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6.3.3. usluga obavijesti u tiskanim medijima, radiju, TV-u (do 750,00 eura po natjecanju)</w:t>
      </w:r>
    </w:p>
    <w:p w14:paraId="16F7338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6.3.4. usluga izrade i postavljanja/najma jumbo plakata (do 1.000,00 eura po natjecanju)</w:t>
      </w:r>
    </w:p>
    <w:p w14:paraId="2480E8FC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6.4. najam šatora (do 2.000,00 eura po natjecanju)</w:t>
      </w:r>
    </w:p>
    <w:p w14:paraId="0076D9B4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7. Troškovi uređenja mjesta odvijanja natjecanja (obilježavanja staze, terena, veterinarskih vrata i startno-ciljnog mjesta)</w:t>
      </w:r>
    </w:p>
    <w:p w14:paraId="6A8A6CCF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7.1. čunjevi</w:t>
      </w:r>
    </w:p>
    <w:p w14:paraId="5B7D37A9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7.2. traka za ograđivanje prostora</w:t>
      </w:r>
    </w:p>
    <w:p w14:paraId="6DCD3A5D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7.3. zastavice i druge oznake koje se koriste za označavanje staze</w:t>
      </w:r>
    </w:p>
    <w:p w14:paraId="7544F82B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7.4. trošak usluga strojnog uređenja staze</w:t>
      </w:r>
    </w:p>
    <w:p w14:paraId="71F18985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 xml:space="preserve">7.5. </w:t>
      </w:r>
      <w:proofErr w:type="spellStart"/>
      <w:r w:rsidRPr="00810447">
        <w:rPr>
          <w:rFonts w:asciiTheme="minorHAnsi" w:hAnsiTheme="minorHAnsi" w:cstheme="minorHAnsi"/>
          <w:color w:val="231F20"/>
        </w:rPr>
        <w:t>obilježivači</w:t>
      </w:r>
      <w:proofErr w:type="spellEnd"/>
      <w:r w:rsidRPr="00810447">
        <w:rPr>
          <w:rFonts w:asciiTheme="minorHAnsi" w:hAnsiTheme="minorHAnsi" w:cstheme="minorHAnsi"/>
          <w:color w:val="231F20"/>
        </w:rPr>
        <w:t xml:space="preserve"> ulaza/izlaza, skretanja/smjera prolazaka na utrci/natjecanju</w:t>
      </w:r>
    </w:p>
    <w:p w14:paraId="5A35B5E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7.6. izrada startnih brojeva natjecatelja</w:t>
      </w:r>
    </w:p>
    <w:p w14:paraId="5990C2EC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7.7. znakovi za start i cilj</w:t>
      </w:r>
    </w:p>
    <w:p w14:paraId="2192CDAC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lastRenderedPageBreak/>
        <w:t>7.8. vapno, boja</w:t>
      </w:r>
    </w:p>
    <w:p w14:paraId="17E91594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7.9. troškovi usluga dezinfekcije, dezinsekcije i deratizacije</w:t>
      </w:r>
    </w:p>
    <w:p w14:paraId="63ED9D4A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7.10. troškovi odlaganja, odvoza i zbrinjavanja otpada (najam kemijskih WC-a, kontejnera, kanti za smeće i sl.)</w:t>
      </w:r>
    </w:p>
    <w:p w14:paraId="2DB80783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Style w:val="bold"/>
          <w:rFonts w:asciiTheme="minorHAnsi" w:hAnsiTheme="minorHAnsi" w:cstheme="minorHAnsi"/>
          <w:b/>
          <w:bCs/>
          <w:color w:val="231F20"/>
          <w:bdr w:val="none" w:sz="0" w:space="0" w:color="auto" w:frame="1"/>
        </w:rPr>
        <w:t>8. Troškovi nagrada</w:t>
      </w:r>
    </w:p>
    <w:p w14:paraId="0804E81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8.1. trofeji</w:t>
      </w:r>
    </w:p>
    <w:p w14:paraId="3F485003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8.2. rozete</w:t>
      </w:r>
    </w:p>
    <w:p w14:paraId="54324986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8.3. vijenac</w:t>
      </w:r>
    </w:p>
    <w:p w14:paraId="283B69A1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8.4. deka</w:t>
      </w:r>
    </w:p>
    <w:p w14:paraId="0A501810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8.5. novčana nagrada</w:t>
      </w:r>
    </w:p>
    <w:p w14:paraId="3DB7D7BC" w14:textId="77777777" w:rsidR="00654B0F" w:rsidRPr="00810447" w:rsidRDefault="00654B0F" w:rsidP="00654B0F">
      <w:pPr>
        <w:pStyle w:val="box483909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</w:rPr>
      </w:pPr>
      <w:r w:rsidRPr="00810447">
        <w:rPr>
          <w:rFonts w:asciiTheme="minorHAnsi" w:hAnsiTheme="minorHAnsi" w:cstheme="minorHAnsi"/>
          <w:color w:val="231F20"/>
        </w:rPr>
        <w:t>8.6. pehari i medalje.</w:t>
      </w:r>
    </w:p>
    <w:p w14:paraId="53EEDFE9" w14:textId="77777777" w:rsidR="00002495" w:rsidRPr="00810447" w:rsidRDefault="00002495">
      <w:pPr>
        <w:rPr>
          <w:rFonts w:cstheme="minorHAnsi"/>
          <w:sz w:val="24"/>
          <w:szCs w:val="24"/>
        </w:rPr>
      </w:pPr>
    </w:p>
    <w:sectPr w:rsidR="00002495" w:rsidRPr="00810447" w:rsidSect="009A10B0">
      <w:headerReference w:type="default" r:id="rId6"/>
      <w:footerReference w:type="default" r:id="rId7"/>
      <w:pgSz w:w="11906" w:h="16838"/>
      <w:pgMar w:top="1417" w:right="1417" w:bottom="1417" w:left="1417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2A9A" w14:textId="77777777" w:rsidR="0007479C" w:rsidRDefault="0007479C" w:rsidP="00654B0F">
      <w:pPr>
        <w:spacing w:after="0" w:line="240" w:lineRule="auto"/>
      </w:pPr>
      <w:r>
        <w:separator/>
      </w:r>
    </w:p>
  </w:endnote>
  <w:endnote w:type="continuationSeparator" w:id="0">
    <w:p w14:paraId="4FF840BC" w14:textId="77777777" w:rsidR="0007479C" w:rsidRDefault="0007479C" w:rsidP="0065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641C" w14:textId="77777777" w:rsidR="009A10B0" w:rsidRDefault="009A10B0" w:rsidP="009A10B0">
    <w:pPr>
      <w:pStyle w:val="Podnoje"/>
      <w:rPr>
        <w:i/>
        <w:iCs/>
        <w:sz w:val="18"/>
        <w:szCs w:val="18"/>
      </w:rPr>
    </w:pPr>
  </w:p>
  <w:p w14:paraId="054DE7AA" w14:textId="3BF19A3A" w:rsidR="009A10B0" w:rsidRPr="003237EB" w:rsidRDefault="009A10B0" w:rsidP="009A10B0">
    <w:pPr>
      <w:pStyle w:val="Podnoje"/>
      <w:rPr>
        <w:i/>
        <w:iCs/>
        <w:sz w:val="18"/>
        <w:szCs w:val="18"/>
      </w:rPr>
    </w:pPr>
    <w:r w:rsidRPr="003237EB">
      <w:rPr>
        <w:i/>
        <w:iCs/>
        <w:sz w:val="18"/>
        <w:szCs w:val="18"/>
      </w:rPr>
      <w:t>Pravilnik o uvjetima i načinu provedbe mjera Nacionalnog programa poticanja razvoja toplokrvnih pasmina konja u Republici Hrvatskoj 2026. – 2030. u 2026., 2027., 2028., 2029. i 2030. godini (NN 98/2026)</w:t>
    </w:r>
  </w:p>
  <w:p w14:paraId="4B070FB6" w14:textId="77777777" w:rsidR="009A10B0" w:rsidRDefault="009A10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507D" w14:textId="77777777" w:rsidR="0007479C" w:rsidRDefault="0007479C" w:rsidP="00654B0F">
      <w:pPr>
        <w:spacing w:after="0" w:line="240" w:lineRule="auto"/>
      </w:pPr>
      <w:r>
        <w:separator/>
      </w:r>
    </w:p>
  </w:footnote>
  <w:footnote w:type="continuationSeparator" w:id="0">
    <w:p w14:paraId="1DD7BE95" w14:textId="77777777" w:rsidR="0007479C" w:rsidRDefault="0007479C" w:rsidP="0065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B389" w14:textId="1CEE16DA" w:rsidR="00654B0F" w:rsidRPr="00654B0F" w:rsidRDefault="00654B0F" w:rsidP="00654B0F">
    <w:pPr>
      <w:autoSpaceDE w:val="0"/>
      <w:autoSpaceDN w:val="0"/>
      <w:adjustRightInd w:val="0"/>
      <w:spacing w:after="0" w:line="240" w:lineRule="auto"/>
      <w:jc w:val="both"/>
      <w:rPr>
        <w:rFonts w:ascii="Times New Roman" w:eastAsia="Calibri" w:hAnsi="Times New Roman" w:cs="Times New Roman"/>
      </w:rPr>
    </w:pPr>
    <w:r w:rsidRPr="00654B0F">
      <w:rPr>
        <w:rFonts w:ascii="Times New Roman" w:eastAsia="Calibri" w:hAnsi="Times New Roman" w:cs="Times New Roman"/>
        <w:b/>
      </w:rPr>
      <w:t>PRILOG  II</w:t>
    </w:r>
    <w:r>
      <w:rPr>
        <w:rFonts w:ascii="Times New Roman" w:eastAsia="Calibri" w:hAnsi="Times New Roman" w:cs="Times New Roman"/>
        <w:b/>
      </w:rPr>
      <w:t>I</w:t>
    </w:r>
    <w:r w:rsidRPr="00654B0F">
      <w:rPr>
        <w:rFonts w:ascii="Times New Roman" w:eastAsia="Calibri" w:hAnsi="Times New Roman" w:cs="Times New Roman"/>
        <w:b/>
      </w:rPr>
      <w:t>.</w:t>
    </w:r>
  </w:p>
  <w:p w14:paraId="45C8BEDF" w14:textId="77777777" w:rsidR="00654B0F" w:rsidRDefault="00654B0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0F"/>
    <w:rsid w:val="00002495"/>
    <w:rsid w:val="0007479C"/>
    <w:rsid w:val="00654B0F"/>
    <w:rsid w:val="00810447"/>
    <w:rsid w:val="009A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1F209"/>
  <w15:chartTrackingRefBased/>
  <w15:docId w15:val="{1BDB3450-B930-4E89-9FCC-BF2A66EB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54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B0F"/>
  </w:style>
  <w:style w:type="paragraph" w:styleId="Podnoje">
    <w:name w:val="footer"/>
    <w:basedOn w:val="Normal"/>
    <w:link w:val="PodnojeChar"/>
    <w:uiPriority w:val="99"/>
    <w:unhideWhenUsed/>
    <w:rsid w:val="00654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B0F"/>
  </w:style>
  <w:style w:type="paragraph" w:customStyle="1" w:styleId="box483909">
    <w:name w:val="box_483909"/>
    <w:basedOn w:val="Normal"/>
    <w:rsid w:val="0065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654B0F"/>
  </w:style>
  <w:style w:type="character" w:customStyle="1" w:styleId="kurziv">
    <w:name w:val="kurziv"/>
    <w:basedOn w:val="Zadanifontodlomka"/>
    <w:rsid w:val="00654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2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Svirčić</dc:creator>
  <cp:keywords/>
  <dc:description/>
  <cp:lastModifiedBy>Tomislav Svirčić</cp:lastModifiedBy>
  <cp:revision>5</cp:revision>
  <dcterms:created xsi:type="dcterms:W3CDTF">2026-09-11T06:52:00Z</dcterms:created>
  <dcterms:modified xsi:type="dcterms:W3CDTF">2026-09-11T06:58:00Z</dcterms:modified>
</cp:coreProperties>
</file>